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28" w:rsidRPr="005F2D34" w:rsidRDefault="00F41C28" w:rsidP="00F41C28">
      <w:pPr>
        <w:widowControl/>
        <w:spacing w:after="150"/>
        <w:jc w:val="center"/>
        <w:rPr>
          <w:rFonts w:ascii="微软雅黑" w:eastAsia="微软雅黑" w:hAnsi="微软雅黑" w:cs="宋体"/>
          <w:color w:val="000000"/>
          <w:kern w:val="0"/>
          <w:sz w:val="32"/>
          <w:szCs w:val="32"/>
        </w:rPr>
      </w:pPr>
      <w:r w:rsidRPr="0095045C"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2018年第一批省级工业发展资金（工业产业扶贫资金）项目公告</w:t>
      </w:r>
      <w:r w:rsidR="005F2D34" w:rsidRPr="005F2D34">
        <w:rPr>
          <w:rFonts w:ascii="微软雅黑" w:eastAsia="微软雅黑" w:hAnsi="微软雅黑" w:cs="宋体" w:hint="eastAsia"/>
          <w:color w:val="000000"/>
          <w:kern w:val="0"/>
          <w:sz w:val="32"/>
          <w:szCs w:val="32"/>
        </w:rPr>
        <w:t>（广元经开区项目）</w:t>
      </w:r>
    </w:p>
    <w:tbl>
      <w:tblPr>
        <w:tblW w:w="14049" w:type="dxa"/>
        <w:tblInd w:w="93" w:type="dxa"/>
        <w:tblLook w:val="04A0"/>
      </w:tblPr>
      <w:tblGrid>
        <w:gridCol w:w="1080"/>
        <w:gridCol w:w="920"/>
        <w:gridCol w:w="1660"/>
        <w:gridCol w:w="6964"/>
        <w:gridCol w:w="1298"/>
        <w:gridCol w:w="993"/>
        <w:gridCol w:w="1134"/>
      </w:tblGrid>
      <w:tr w:rsidR="00F41C28" w:rsidRPr="002D509D" w:rsidTr="003C572A">
        <w:trPr>
          <w:trHeight w:val="312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项目所</w:t>
            </w: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br/>
              <w:t>在区县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主要建设内容及产能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总投资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专项名称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黑体" w:eastAsia="黑体" w:hAnsi="宋体" w:cs="宋体" w:hint="eastAsia"/>
                <w:kern w:val="0"/>
                <w:sz w:val="20"/>
                <w:szCs w:val="20"/>
              </w:rPr>
              <w:t>2018年支持金额（单位：万元）</w:t>
            </w:r>
          </w:p>
        </w:tc>
      </w:tr>
      <w:tr w:rsidR="00F41C28" w:rsidRPr="002D509D" w:rsidTr="003C572A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</w:tr>
      <w:tr w:rsidR="00F41C28" w:rsidRPr="002D509D" w:rsidTr="003C572A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黑体" w:eastAsia="黑体" w:hAnsi="宋体" w:cs="宋体"/>
                <w:kern w:val="0"/>
                <w:sz w:val="20"/>
                <w:szCs w:val="20"/>
              </w:rPr>
            </w:pPr>
          </w:p>
        </w:tc>
      </w:tr>
      <w:tr w:rsidR="00F41C28" w:rsidRPr="002D509D" w:rsidTr="003C572A">
        <w:trPr>
          <w:trHeight w:val="15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广元市零贰零科技有限公司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经开区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中小企业公共服务机构业务奖励项目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2016年11月—2017年10月期间，为中小</w:t>
            </w:r>
            <w:proofErr w:type="gramStart"/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微企业</w:t>
            </w:r>
            <w:proofErr w:type="gramEnd"/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展主要服务包括：知识产权代理服务、高新技术企业培育服务、专家进企业服务、军民融合服务及科技技术培训服务等；服务形式主要以上门对接服务及培训为主；服务企业120家，600余人次，2017年度承办活动8场，得到了主管部门和企业的高度评价。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62.33（2017年度实际运营成本）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中小企业发展专项--完善服务体系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</w:tr>
      <w:tr w:rsidR="00F41C28" w:rsidRPr="002D509D" w:rsidTr="003C572A">
        <w:trPr>
          <w:trHeight w:val="13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广元博锐精工</w:t>
            </w:r>
            <w:proofErr w:type="gramEnd"/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科技有限公司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经开区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专业协作配套项目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本项目实施后，组合凸轮轴自动化柔性装配单元达产10000套，产业链上下游企业配套生产50000套，创造利润165万元，该产品目前市场需求量大，满负荷生产可实现产值1500万元。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1900（2017年度融资借款）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中小企业发展专项--提升发展能力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F41C28" w:rsidRPr="002D509D" w:rsidTr="003C572A">
        <w:trPr>
          <w:trHeight w:val="10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广元市安驭铝合金车轮有限公司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经开区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自主创新项目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司完成该条生产线改造后，可为顾客量身定做各种精品铝合金车轮。公司拥有国际先进的生产技术和生产、检测设备，采用德美、日本等国的生产技术标准，严格按ISO/TS16949：2009质量管理体系的要求进行管理，力争成为国内售后市场销售最大的铝合金车轮知名供应生产厂商，后期规模将达到年产铝合金车轮150万件。该项目实际运营时间2017年11月。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3000（2017年度融资借款）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中小企业发展专项--提升发展能力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</w:t>
            </w:r>
          </w:p>
        </w:tc>
      </w:tr>
      <w:tr w:rsidR="00F41C28" w:rsidRPr="002D509D" w:rsidTr="003C572A">
        <w:trPr>
          <w:trHeight w:val="11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广元</w:t>
            </w:r>
            <w:proofErr w:type="gramStart"/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市恒太铝业</w:t>
            </w:r>
            <w:proofErr w:type="gramEnd"/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有限公司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经开区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自主创新项目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司目前已完成2条生产线的调试生产，年生产轿车、摩托车轮铸件、汽车摩托车零部件压铸件、航空机泵部件、汽车变速器、燃料箱等的新型铝合金数量约80万件，产品质量严格按照国家相关行业标准执行。该项目2条生产线于2017年10月投入运营。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720（2017年度融资借款）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中小企业发展专项--提升发展能力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F41C28" w:rsidRPr="002D509D" w:rsidTr="003C572A">
        <w:trPr>
          <w:trHeight w:val="13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四川广融科技股份有限公司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经开区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自主创新项目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本项目实施并达到设计规模后，可实现销售收入3000万元、利润1000万元、税收150万元，提供就业岗位50余个。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1750（2017年度融资借款）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28" w:rsidRPr="002D509D" w:rsidRDefault="00F41C28" w:rsidP="003C572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中小企业发展专项--提升发展能力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C28" w:rsidRPr="002D509D" w:rsidRDefault="00F41C28" w:rsidP="003C572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D509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110</w:t>
            </w:r>
          </w:p>
        </w:tc>
      </w:tr>
    </w:tbl>
    <w:p w:rsidR="00F41C28" w:rsidRDefault="00F41C28" w:rsidP="00F41C28">
      <w:pPr>
        <w:widowControl/>
        <w:spacing w:after="150"/>
        <w:jc w:val="left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</w:p>
    <w:p w:rsidR="001F4AD5" w:rsidRDefault="001F4AD5"/>
    <w:sectPr w:rsidR="001F4AD5" w:rsidSect="00F41C28">
      <w:pgSz w:w="16838" w:h="11906" w:orient="landscape"/>
      <w:pgMar w:top="1588" w:right="2098" w:bottom="1474" w:left="1985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1C28"/>
    <w:rsid w:val="00127997"/>
    <w:rsid w:val="00140F39"/>
    <w:rsid w:val="001F4AD5"/>
    <w:rsid w:val="0031305D"/>
    <w:rsid w:val="003E3019"/>
    <w:rsid w:val="00503D5C"/>
    <w:rsid w:val="00596313"/>
    <w:rsid w:val="005F2D34"/>
    <w:rsid w:val="008111CB"/>
    <w:rsid w:val="00850A5E"/>
    <w:rsid w:val="008B7105"/>
    <w:rsid w:val="008F15BB"/>
    <w:rsid w:val="00927F2B"/>
    <w:rsid w:val="009A5009"/>
    <w:rsid w:val="009B1674"/>
    <w:rsid w:val="00A33BCA"/>
    <w:rsid w:val="00AF6662"/>
    <w:rsid w:val="00B1536B"/>
    <w:rsid w:val="00BE0A5B"/>
    <w:rsid w:val="00D30701"/>
    <w:rsid w:val="00DE1D59"/>
    <w:rsid w:val="00E8751E"/>
    <w:rsid w:val="00EC7E4C"/>
    <w:rsid w:val="00F31472"/>
    <w:rsid w:val="00F4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3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867</Characters>
  <Application>Microsoft Office Word</Application>
  <DocSecurity>0</DocSecurity>
  <Lines>7</Lines>
  <Paragraphs>2</Paragraphs>
  <ScaleCrop>false</ScaleCrop>
  <Company>china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2018-12-19T06:51:00Z</dcterms:created>
  <dcterms:modified xsi:type="dcterms:W3CDTF">2018-12-19T07:05:00Z</dcterms:modified>
</cp:coreProperties>
</file>