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before="140" w:line="601" w:lineRule="exact"/>
        <w:ind w:left="796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position w:val="11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position w:val="11"/>
          <w:sz w:val="43"/>
          <w:szCs w:val="43"/>
          <w:lang w:val="en-US"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position w:val="11"/>
          <w:sz w:val="43"/>
          <w:szCs w:val="43"/>
        </w:rPr>
        <w:t>进一步促进高校毕业生等青年</w:t>
      </w:r>
    </w:p>
    <w:p>
      <w:pPr>
        <w:spacing w:before="140" w:line="601" w:lineRule="exact"/>
        <w:ind w:firstLine="1230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position w:val="11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position w:val="11"/>
          <w:sz w:val="43"/>
          <w:szCs w:val="43"/>
        </w:rPr>
        <w:t>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position w:val="11"/>
          <w:sz w:val="43"/>
          <w:szCs w:val="43"/>
          <w:lang w:val="en-US" w:eastAsia="zh-CN"/>
        </w:rPr>
        <w:t>创业十三条政策措施的通知</w:t>
      </w:r>
    </w:p>
    <w:p>
      <w:pPr>
        <w:spacing w:line="318" w:lineRule="auto"/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川人社发【2022】13号</w:t>
      </w:r>
    </w:p>
    <w:bookmarkEnd w:id="0"/>
    <w:p>
      <w:pPr>
        <w:spacing w:line="318" w:lineRule="auto"/>
        <w:rPr>
          <w:rFonts w:ascii="Arial"/>
          <w:sz w:val="21"/>
        </w:rPr>
      </w:pPr>
    </w:p>
    <w:p>
      <w:pPr>
        <w:spacing w:before="98" w:line="344" w:lineRule="auto"/>
        <w:ind w:left="190" w:right="99"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为贯彻落实《国务院办公厅关于进一步做好高校毕业生</w:t>
      </w:r>
      <w:r>
        <w:rPr>
          <w:rFonts w:ascii="仿宋" w:hAnsi="仿宋" w:eastAsia="仿宋" w:cs="仿宋"/>
          <w:spacing w:val="3"/>
          <w:sz w:val="30"/>
          <w:szCs w:val="30"/>
        </w:rPr>
        <w:t>等青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年就业创业工作的通知》(国办发〔2022〕13号)和《四川省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人民政府关于印发进一步稳定和扩大就业十五条政策措施的通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知》(川府发〔2022〕12号),扎实做好高校毕业生等青年就</w:t>
      </w:r>
    </w:p>
    <w:p>
      <w:pPr>
        <w:spacing w:line="220" w:lineRule="auto"/>
        <w:ind w:left="1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业创业工作，结合我省实际，制定如下政策措施。</w:t>
      </w:r>
    </w:p>
    <w:p>
      <w:pPr>
        <w:spacing w:before="184" w:line="345" w:lineRule="auto"/>
        <w:ind w:left="190" w:firstLine="60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一、鼓励企业吸纳就业。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企业招用失业半年以上</w:t>
      </w:r>
      <w:r>
        <w:rPr>
          <w:rFonts w:ascii="仿宋" w:hAnsi="仿宋" w:eastAsia="仿宋" w:cs="仿宋"/>
          <w:spacing w:val="-2"/>
          <w:sz w:val="30"/>
          <w:szCs w:val="30"/>
        </w:rPr>
        <w:t>青年符合政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0"/>
          <w:sz w:val="30"/>
          <w:szCs w:val="30"/>
        </w:rPr>
        <w:t>策条件的，在3年内按实际招用人数每人每年7800元的定额标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准对企业扣减有关税费，政策实施期限截至2025年12月31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日。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(责任单位：财政厅、四川省税务局，人力资源社会保障厅。逗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号前为牵头单位，下同)对中小微企业招用毕业年度大学生、登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6"/>
          <w:sz w:val="30"/>
          <w:szCs w:val="30"/>
        </w:rPr>
        <w:t>记失业半年以上的人员就业并签订1</w:t>
      </w:r>
      <w:r>
        <w:rPr>
          <w:rFonts w:ascii="仿宋" w:hAnsi="仿宋" w:eastAsia="仿宋" w:cs="仿宋"/>
          <w:spacing w:val="-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年以上劳动合同且按规定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缴纳社会保险费的，给予1000元/人一次性</w:t>
      </w:r>
      <w:r>
        <w:rPr>
          <w:rFonts w:ascii="仿宋" w:hAnsi="仿宋" w:eastAsia="仿宋" w:cs="仿宋"/>
          <w:spacing w:val="19"/>
          <w:sz w:val="30"/>
          <w:szCs w:val="30"/>
        </w:rPr>
        <w:t>吸纳就业补贴，政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策实施期限截至2024年12月31日。小微企业、新型农业经营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主体和社会组织招用离校2年内未就业高校毕业生，签订1年以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上劳动合同并为其缴纳社会保险费的，按单位实际缴纳的社会保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险费给予社保补贴，补贴期限最长不超过1年。</w:t>
      </w:r>
      <w:r>
        <w:rPr>
          <w:rFonts w:ascii="仿宋" w:hAnsi="仿宋" w:eastAsia="仿宋" w:cs="仿宋"/>
          <w:spacing w:val="1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(责任单位：人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力资源社会保障厅，财政厅)小微企业当年新招用高</w:t>
      </w:r>
      <w:r>
        <w:rPr>
          <w:rFonts w:ascii="仿宋" w:hAnsi="仿宋" w:eastAsia="仿宋" w:cs="仿宋"/>
          <w:spacing w:val="12"/>
          <w:sz w:val="30"/>
          <w:szCs w:val="30"/>
        </w:rPr>
        <w:t>校毕业生、</w:t>
      </w:r>
    </w:p>
    <w:p>
      <w:pPr>
        <w:spacing w:before="1" w:line="220" w:lineRule="auto"/>
        <w:ind w:left="1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登记失业青年等群体符合人数规定的，可申请最高不超过300万</w:t>
      </w:r>
    </w:p>
    <w:p>
      <w:pPr>
        <w:sectPr>
          <w:footerReference r:id="rId5" w:type="default"/>
          <w:pgSz w:w="11910" w:h="16840"/>
          <w:pgMar w:top="1431" w:right="1550" w:bottom="1715" w:left="1519" w:header="0" w:footer="1368" w:gutter="0"/>
          <w:cols w:space="720" w:num="1"/>
        </w:sect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98" w:line="345" w:lineRule="auto"/>
        <w:ind w:right="3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元、贷款期限最长不超过2年的创业担保贷款，按规定享受贴</w:t>
      </w:r>
      <w:r>
        <w:rPr>
          <w:rFonts w:ascii="仿宋" w:hAnsi="仿宋" w:eastAsia="仿宋" w:cs="仿宋"/>
          <w:spacing w:val="13"/>
          <w:sz w:val="30"/>
          <w:szCs w:val="30"/>
        </w:rPr>
        <w:t>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政策。</w:t>
      </w:r>
      <w:r>
        <w:rPr>
          <w:rFonts w:ascii="仿宋" w:hAnsi="仿宋" w:eastAsia="仿宋" w:cs="仿宋"/>
          <w:spacing w:val="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(责任单位：财政厅、人行成都分行，人力资源社会保障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厅)全省国有企业挖掘潜力，稳定和扩大高校毕业生招用规模。</w:t>
      </w:r>
    </w:p>
    <w:p>
      <w:pPr>
        <w:spacing w:before="1" w:line="220" w:lineRule="auto"/>
        <w:ind w:left="1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(责任单位：省国资委，财政厅)</w:t>
      </w:r>
    </w:p>
    <w:p>
      <w:pPr>
        <w:spacing w:before="210" w:line="345" w:lineRule="auto"/>
        <w:ind w:right="37" w:firstLine="61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二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、稳定政策性岗位规模。</w:t>
      </w:r>
      <w:r>
        <w:rPr>
          <w:rFonts w:ascii="仿宋" w:hAnsi="仿宋" w:eastAsia="仿宋" w:cs="仿宋"/>
          <w:spacing w:val="-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完善编制动态调整机制，优化编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制资源配置，保持机关事业单位招录(聘)应届高校毕业生规模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总体稳定，加强各项招录(聘)实施进程与高校毕业生求职时间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衔接。</w:t>
      </w:r>
      <w:r>
        <w:rPr>
          <w:rFonts w:ascii="仿宋" w:hAnsi="仿宋" w:eastAsia="仿宋" w:cs="仿宋"/>
          <w:spacing w:val="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(责任单位：省委组织部、省委编办、人力资源社会保障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厅)深化落实基层法官检察官助理规范便捷招录机制，提高法治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工作部门招录具有法学和其他学科双学位、法学交叉学科、</w:t>
      </w:r>
      <w:r>
        <w:rPr>
          <w:rFonts w:ascii="仿宋" w:hAnsi="仿宋" w:eastAsia="仿宋" w:cs="仿宋"/>
          <w:spacing w:val="9"/>
          <w:sz w:val="30"/>
          <w:szCs w:val="30"/>
        </w:rPr>
        <w:t>党内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法规学科或研究方向教育背景的人才比例，适当放宽艰苦边远地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区法治工作部门公务员招录条件，畅通政法专业高校毕业生进入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基层司法机关就业渠道。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(责任单位：省委组织部，省法院、省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检察院)在全省医疗卫生机构、中小学校、县级新冠疫情社区排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查专班、乡镇(街道)或乡镇(街道)社工站等设立公共卫生特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别服务岗，招募一批医药卫生类专业、社会工作相关专业高校毕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业生从事医疗卫生、校医辅助、疫情社区排查防控等工</w:t>
      </w:r>
      <w:r>
        <w:rPr>
          <w:rFonts w:ascii="仿宋" w:hAnsi="仿宋" w:eastAsia="仿宋" w:cs="仿宋"/>
          <w:spacing w:val="8"/>
          <w:sz w:val="30"/>
          <w:szCs w:val="30"/>
        </w:rPr>
        <w:t>作，服务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期限最长不超过3年。</w:t>
      </w:r>
      <w:r>
        <w:rPr>
          <w:rFonts w:ascii="仿宋" w:hAnsi="仿宋" w:eastAsia="仿宋" w:cs="仿宋"/>
          <w:spacing w:val="1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(责任单位：省卫生健康委，教育厅、民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政厅、财政厅、人力资源社会保障厅等)受疫情影响严重地区，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在2022年12月31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日前可实施中小学、幼儿园、中等职业学校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教师资格“先上岗、再考证”阶段性措施。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7"/>
          <w:sz w:val="30"/>
          <w:szCs w:val="30"/>
        </w:rPr>
        <w:t>(责任单位：教育厅，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人力资源社会保障厅)</w:t>
      </w:r>
    </w:p>
    <w:p>
      <w:pPr>
        <w:sectPr>
          <w:footerReference r:id="rId6" w:type="default"/>
          <w:pgSz w:w="11910" w:h="16840"/>
          <w:pgMar w:top="1431" w:right="1572" w:bottom="1713" w:left="1589" w:header="0" w:footer="1339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8" w:line="351" w:lineRule="auto"/>
        <w:ind w:left="60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三、拓宽基层就业空间。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到县以下基层单位就业的高校毕业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生等青年，按规定享受高定工资、试用期执行转正定级工</w:t>
      </w:r>
      <w:r>
        <w:rPr>
          <w:rFonts w:ascii="仿宋" w:hAnsi="仿宋" w:eastAsia="仿宋" w:cs="仿宋"/>
          <w:spacing w:val="11"/>
          <w:sz w:val="30"/>
          <w:szCs w:val="30"/>
        </w:rPr>
        <w:t>资、首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8"/>
          <w:sz w:val="30"/>
          <w:szCs w:val="30"/>
        </w:rPr>
        <w:t>次申报评审职称提前1年等政策，对其中招聘为事业单位正式工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作人员的，可提前转正定级。</w:t>
      </w:r>
      <w:r>
        <w:rPr>
          <w:rFonts w:ascii="仿宋" w:hAnsi="仿宋" w:eastAsia="仿宋" w:cs="仿宋"/>
          <w:spacing w:val="1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(责任单位：省委组织部、</w:t>
      </w:r>
      <w:r>
        <w:rPr>
          <w:rFonts w:ascii="仿宋" w:hAnsi="仿宋" w:eastAsia="仿宋" w:cs="仿宋"/>
          <w:spacing w:val="7"/>
          <w:sz w:val="30"/>
          <w:szCs w:val="30"/>
        </w:rPr>
        <w:t>人力资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源社会保障厅)四川省省属高校的毕业生到我省艰苦边远地区基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层单位连续服务三年及以上，按规定予以学费奖补。(责任单位：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教育厅，财政厅)继续实施“三支一扶”计划、农村特岗教师计划、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大学生志愿服务西部计划等基层服务项目，稳定招募规模。</w:t>
      </w:r>
      <w:r>
        <w:rPr>
          <w:rFonts w:ascii="仿宋" w:hAnsi="仿宋" w:eastAsia="仿宋" w:cs="仿宋"/>
          <w:spacing w:val="1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(</w:t>
      </w:r>
      <w:r>
        <w:rPr>
          <w:rFonts w:ascii="仿宋" w:hAnsi="仿宋" w:eastAsia="仿宋" w:cs="仿宋"/>
          <w:spacing w:val="-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责</w:t>
      </w:r>
    </w:p>
    <w:p>
      <w:pPr>
        <w:spacing w:before="1" w:line="220" w:lineRule="auto"/>
        <w:ind w:lef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任单位：教育厅、人力资源社会保障厅、团省委，</w:t>
      </w:r>
      <w:r>
        <w:rPr>
          <w:rFonts w:ascii="仿宋" w:hAnsi="仿宋" w:eastAsia="仿宋" w:cs="仿宋"/>
          <w:spacing w:val="19"/>
          <w:sz w:val="30"/>
          <w:szCs w:val="30"/>
        </w:rPr>
        <w:t>财政厅)</w:t>
      </w:r>
    </w:p>
    <w:p>
      <w:pPr>
        <w:spacing w:before="240" w:line="351" w:lineRule="auto"/>
        <w:ind w:left="60" w:right="112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4"/>
          <w:sz w:val="30"/>
          <w:szCs w:val="30"/>
        </w:rPr>
        <w:t>四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0"/>
          <w:szCs w:val="30"/>
        </w:rPr>
        <w:t>、支持自主创业。</w:t>
      </w:r>
      <w:r>
        <w:rPr>
          <w:rFonts w:ascii="仿宋" w:hAnsi="仿宋" w:eastAsia="仿宋" w:cs="仿宋"/>
          <w:spacing w:val="-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对符合条件的高校毕业生创业实体和创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业项目，给予每个1万元的创业补贴，领创多个创业项目的，累</w:t>
      </w:r>
    </w:p>
    <w:p>
      <w:pPr>
        <w:spacing w:before="1" w:line="220" w:lineRule="auto"/>
        <w:ind w:lef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计补贴最高不超过10万元。高校毕业生创办企业吸纳就业的，</w:t>
      </w:r>
    </w:p>
    <w:p>
      <w:pPr>
        <w:spacing w:before="208" w:line="351" w:lineRule="auto"/>
        <w:ind w:left="60" w:righ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按规定享受一次性创业吸纳就业奖励。(责任单位：人力资源社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会保障厅，财政厅)高校毕业生、登记失业青年自主创业且符合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条件的，可申请贷款额度最高不超过20万元、贷款</w:t>
      </w:r>
      <w:r>
        <w:rPr>
          <w:rFonts w:ascii="仿宋" w:hAnsi="仿宋" w:eastAsia="仿宋" w:cs="仿宋"/>
          <w:spacing w:val="23"/>
          <w:sz w:val="30"/>
          <w:szCs w:val="30"/>
        </w:rPr>
        <w:t>期限最长不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超过3年的创业担保贷款，按规定享受贴息政策。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(责任单</w:t>
      </w:r>
      <w:r>
        <w:rPr>
          <w:rFonts w:ascii="仿宋" w:hAnsi="仿宋" w:eastAsia="仿宋" w:cs="仿宋"/>
          <w:spacing w:val="13"/>
          <w:sz w:val="30"/>
          <w:szCs w:val="30"/>
        </w:rPr>
        <w:t>位：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财政厅、人行成都分行，人力资源社会保障厅)政府投资开发的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创业载体要安排30%左右的场地免费向高校毕业生创业者提供。</w:t>
      </w:r>
    </w:p>
    <w:p>
      <w:pPr>
        <w:spacing w:before="1" w:line="220" w:lineRule="auto"/>
        <w:ind w:left="2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(责任单位：省发展改革委、科技厅、人力资源社会保障厅等)</w:t>
      </w:r>
    </w:p>
    <w:p>
      <w:pPr>
        <w:spacing w:before="253" w:line="351" w:lineRule="auto"/>
        <w:ind w:left="60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2024年12月31日前建设900个“天府微创园”,持续实施“青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创计划”,延伸创业服务体系。(责任单位：人力资源社会保障厅、</w:t>
      </w:r>
    </w:p>
    <w:p>
      <w:pPr>
        <w:spacing w:line="222" w:lineRule="auto"/>
        <w:ind w:left="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团省委)加大青年创业项目支持力度，对评审通过的四川科技英</w:t>
      </w:r>
    </w:p>
    <w:p>
      <w:pPr>
        <w:sectPr>
          <w:footerReference r:id="rId7" w:type="default"/>
          <w:pgSz w:w="11910" w:h="16840"/>
          <w:pgMar w:top="1431" w:right="1429" w:bottom="1720" w:left="1529" w:header="0" w:footer="1422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339" w:lineRule="auto"/>
        <w:ind w:right="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才培养计划创新创业苗子工程培育项目给予1万元至5万元资</w:t>
      </w:r>
      <w:r>
        <w:rPr>
          <w:rFonts w:ascii="仿宋" w:hAnsi="仿宋" w:eastAsia="仿宋" w:cs="仿宋"/>
          <w:spacing w:val="13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支持，重点项目给予10万元资金支持；对新建的国家和省级科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技企业孵化器和大学科技园，给予不超过100万元奖补；对新建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的国家和省级众创空间、国家级专业化众创空间，给予不超过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50万元奖补。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(责任单位：科技厅，财政厅)</w:t>
      </w:r>
    </w:p>
    <w:p>
      <w:pPr>
        <w:spacing w:before="198" w:line="340" w:lineRule="auto"/>
        <w:ind w:right="5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五、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支持灵活就业。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鼓励毕业年度内高校毕业生、登记失</w:t>
      </w:r>
      <w:r>
        <w:rPr>
          <w:rFonts w:ascii="仿宋" w:hAnsi="仿宋" w:eastAsia="仿宋" w:cs="仿宋"/>
          <w:spacing w:val="-8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半年以上青年从事个体经营，在3年内按每户每年14400元的限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额标准扣减有关税费，政策实施期限截至2025年12月31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日。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(责任单位：财政厅、四川省税务局，人力资源社会保障厅)对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毕业年度和离校2年内未就业高校毕业生实现灵活就业的，按规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定给予社会保险补贴。</w:t>
      </w:r>
      <w:r>
        <w:rPr>
          <w:rFonts w:ascii="仿宋" w:hAnsi="仿宋" w:eastAsia="仿宋" w:cs="仿宋"/>
          <w:spacing w:val="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(责任单位：人力资源社会保障厅，财政</w:t>
      </w:r>
    </w:p>
    <w:p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厅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)</w:t>
      </w:r>
    </w:p>
    <w:p>
      <w:pPr>
        <w:spacing w:before="182" w:line="340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六、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提升职业技能水平。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脱贫家庭子女、毕业年度高校毕业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生、城乡未继续升学的应届初高中毕业生、农村转移就业青年劳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动力、城镇登记失业青年参加就业技能培训和创业培训，</w:t>
      </w:r>
      <w:r>
        <w:rPr>
          <w:rFonts w:ascii="仿宋" w:hAnsi="仿宋" w:eastAsia="仿宋" w:cs="仿宋"/>
          <w:spacing w:val="2"/>
          <w:sz w:val="31"/>
          <w:szCs w:val="31"/>
        </w:rPr>
        <w:t>按规定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给予职业培训补贴。(责任单位：人力资源社会保障厅，财政厅)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鼓励高校毕业生等青年在获得学历证书的同时获得相关</w:t>
      </w:r>
      <w:r>
        <w:rPr>
          <w:rFonts w:ascii="仿宋" w:hAnsi="仿宋" w:eastAsia="仿宋" w:cs="仿宋"/>
          <w:spacing w:val="14"/>
          <w:sz w:val="31"/>
          <w:szCs w:val="31"/>
        </w:rPr>
        <w:t>职业资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格证书或职业技能等级证书，对需要学历学位证书作为</w:t>
      </w:r>
      <w:r>
        <w:rPr>
          <w:rFonts w:ascii="仿宋" w:hAnsi="仿宋" w:eastAsia="仿宋" w:cs="仿宋"/>
          <w:spacing w:val="2"/>
          <w:sz w:val="31"/>
          <w:szCs w:val="31"/>
        </w:rPr>
        <w:t>报考条件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的，允许先参加考试评定，通过考试评定的，待取得相关学历学 </w:t>
      </w:r>
      <w:r>
        <w:rPr>
          <w:rFonts w:ascii="仿宋" w:hAnsi="仿宋" w:eastAsia="仿宋" w:cs="仿宋"/>
          <w:spacing w:val="1"/>
          <w:sz w:val="31"/>
          <w:szCs w:val="31"/>
        </w:rPr>
        <w:t>位证书后再发放职业资格证书或职业技能等级</w:t>
      </w:r>
      <w:r>
        <w:rPr>
          <w:rFonts w:ascii="仿宋" w:hAnsi="仿宋" w:eastAsia="仿宋" w:cs="仿宋"/>
          <w:sz w:val="31"/>
          <w:szCs w:val="31"/>
        </w:rPr>
        <w:t>证书。(责任单位：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人力资源社会保障厅、教育厅)</w:t>
      </w:r>
    </w:p>
    <w:p>
      <w:pPr>
        <w:spacing w:before="196" w:line="219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七、开展困难帮扶。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对学籍在省内高校的低保家庭、脱贫残</w:t>
      </w:r>
    </w:p>
    <w:p>
      <w:pPr>
        <w:sectPr>
          <w:footerReference r:id="rId8" w:type="default"/>
          <w:pgSz w:w="11910" w:h="16840"/>
          <w:pgMar w:top="1431" w:right="1534" w:bottom="1719" w:left="1519" w:header="0" w:footer="1365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98" w:line="546" w:lineRule="exact"/>
        <w:ind w:left="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18"/>
          <w:sz w:val="30"/>
          <w:szCs w:val="30"/>
        </w:rPr>
        <w:t>疾人家庭、原建档立卡贫困家庭，以及残疾、特困、获得国家助</w:t>
      </w:r>
    </w:p>
    <w:p>
      <w:pPr>
        <w:spacing w:line="220" w:lineRule="auto"/>
        <w:ind w:left="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学贷款的高校毕业生，给予每人1500元一次性求</w:t>
      </w:r>
      <w:r>
        <w:rPr>
          <w:rFonts w:ascii="仿宋" w:hAnsi="仿宋" w:eastAsia="仿宋" w:cs="仿宋"/>
          <w:spacing w:val="13"/>
          <w:sz w:val="30"/>
          <w:szCs w:val="30"/>
        </w:rPr>
        <w:t>职创业补贴。</w:t>
      </w:r>
    </w:p>
    <w:p>
      <w:pPr>
        <w:spacing w:before="197" w:line="338" w:lineRule="auto"/>
        <w:ind w:left="90" w:right="77" w:firstLine="15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(责任单位：人力资源社会保障厅，财政厅、教</w:t>
      </w:r>
      <w:r>
        <w:rPr>
          <w:rFonts w:ascii="仿宋" w:hAnsi="仿宋" w:eastAsia="仿宋" w:cs="仿宋"/>
          <w:spacing w:val="11"/>
          <w:sz w:val="30"/>
          <w:szCs w:val="30"/>
        </w:rPr>
        <w:t>育厅)对通过市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场渠道确实难以就业的困难高校毕业生，可通过公益性岗位兜底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安置。</w:t>
      </w:r>
      <w:r>
        <w:rPr>
          <w:rFonts w:ascii="仿宋" w:hAnsi="仿宋" w:eastAsia="仿宋" w:cs="仿宋"/>
          <w:spacing w:val="1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(责任单位：人力资源社会保障厅，财政厅、省残联)免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除今年及以前年度毕业生今年应偿还的国家助学贷款利息，本金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可申请延期1年偿还，不计复利，毕业生因疫情影响今年未及时</w:t>
      </w:r>
    </w:p>
    <w:p>
      <w:pPr>
        <w:spacing w:before="1" w:line="220" w:lineRule="auto"/>
        <w:ind w:left="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还款的，不影响征信。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(责任单位：财政厅、人行成都分行)</w:t>
      </w:r>
    </w:p>
    <w:p>
      <w:pPr>
        <w:tabs>
          <w:tab w:val="left" w:pos="258"/>
          <w:tab w:val="left" w:pos="734"/>
        </w:tabs>
        <w:spacing w:before="252" w:line="345" w:lineRule="auto"/>
        <w:ind w:left="90" w:firstLine="644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2"/>
          <w:sz w:val="30"/>
          <w:szCs w:val="30"/>
        </w:rPr>
        <w:t>八、提升招聘质效。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推进公共就业服务进校园，持续开展“百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日千万”网络招聘、“智汇天府”公共招聘等专项活动。逐</w:t>
      </w:r>
      <w:r>
        <w:rPr>
          <w:rFonts w:ascii="仿宋" w:hAnsi="仿宋" w:eastAsia="仿宋" w:cs="仿宋"/>
          <w:spacing w:val="-4"/>
          <w:sz w:val="30"/>
          <w:szCs w:val="30"/>
        </w:rPr>
        <w:t>步实现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公共就业招聘平台和高校校园网招聘信息共享，加密线上线下招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聘频次，举办行业性、专业性招聘活动，开展</w:t>
      </w:r>
      <w:r>
        <w:rPr>
          <w:rFonts w:ascii="仿宋" w:hAnsi="仿宋" w:eastAsia="仿宋" w:cs="仿宋"/>
          <w:spacing w:val="6"/>
          <w:sz w:val="30"/>
          <w:szCs w:val="30"/>
        </w:rPr>
        <w:t>“直播带岗”、视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频面试等特色招聘。运用政府购买服务机制，支持经营性人力资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源服务机构、社会组织等市场力量提供多元化招聘服务。</w:t>
      </w:r>
      <w:r>
        <w:rPr>
          <w:rFonts w:ascii="仿宋" w:hAnsi="仿宋" w:eastAsia="仿宋" w:cs="仿宋"/>
          <w:spacing w:val="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(责任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单位：人力资源社会保障厅、教育厅，团省委、省妇联、省残联</w:t>
      </w:r>
      <w:r>
        <w:rPr>
          <w:rFonts w:ascii="仿宋" w:hAnsi="仿宋" w:eastAsia="仿宋" w:cs="仿宋"/>
          <w:spacing w:val="2"/>
          <w:sz w:val="30"/>
          <w:szCs w:val="30"/>
        </w:rPr>
        <w:t>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z w:val="30"/>
          <w:szCs w:val="30"/>
        </w:rPr>
        <w:tab/>
      </w:r>
      <w:r>
        <w:rPr>
          <w:rFonts w:ascii="仿宋" w:hAnsi="仿宋" w:eastAsia="仿宋" w:cs="仿宋"/>
          <w:b/>
          <w:bCs/>
          <w:sz w:val="30"/>
          <w:szCs w:val="30"/>
        </w:rPr>
        <w:tab/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九、简化求职就业手续。</w:t>
      </w:r>
      <w:r>
        <w:rPr>
          <w:rFonts w:ascii="仿宋" w:hAnsi="仿宋" w:eastAsia="仿宋" w:cs="仿宋"/>
          <w:spacing w:val="-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推进体检结果互认，高校毕业生近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6个月内已在合规医疗机构进行体检的，用人单位应当认可其结 </w:t>
      </w:r>
      <w:r>
        <w:rPr>
          <w:rFonts w:ascii="仿宋" w:hAnsi="仿宋" w:eastAsia="仿宋" w:cs="仿宋"/>
          <w:spacing w:val="-1"/>
          <w:sz w:val="30"/>
          <w:szCs w:val="30"/>
        </w:rPr>
        <w:t>果，原则上不得要求其重复体检，法律法规另有规定的从其规</w:t>
      </w:r>
      <w:r>
        <w:rPr>
          <w:rFonts w:ascii="仿宋" w:hAnsi="仿宋" w:eastAsia="仿宋" w:cs="仿宋"/>
          <w:spacing w:val="-2"/>
          <w:sz w:val="30"/>
          <w:szCs w:val="30"/>
        </w:rPr>
        <w:t>定。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pacing w:val="11"/>
          <w:sz w:val="30"/>
          <w:szCs w:val="30"/>
        </w:rPr>
        <w:t>(责任单位：省委组织部、人力资源社会保障厅、省国资委)取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消高校毕业生离校前公共就业人才服务机构在就业协议书上签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章环节，取消高校毕业生离校后到公共就业人才服务机构</w:t>
      </w:r>
      <w:r>
        <w:rPr>
          <w:rFonts w:ascii="仿宋" w:hAnsi="仿宋" w:eastAsia="仿宋" w:cs="仿宋"/>
          <w:spacing w:val="4"/>
          <w:sz w:val="30"/>
          <w:szCs w:val="30"/>
        </w:rPr>
        <w:t>办理报</w:t>
      </w:r>
    </w:p>
    <w:p>
      <w:pPr>
        <w:spacing w:before="1" w:line="220" w:lineRule="auto"/>
        <w:ind w:left="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到手续。</w:t>
      </w:r>
      <w:r>
        <w:rPr>
          <w:rFonts w:ascii="仿宋" w:hAnsi="仿宋" w:eastAsia="仿宋" w:cs="仿宋"/>
          <w:spacing w:val="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(责任单位：人力资源社会保障厅，教育厅)从2023</w:t>
      </w:r>
    </w:p>
    <w:p>
      <w:pPr>
        <w:sectPr>
          <w:footerReference r:id="rId9" w:type="default"/>
          <w:pgSz w:w="11910" w:h="16840"/>
          <w:pgMar w:top="1431" w:right="1620" w:bottom="1722" w:left="1529" w:header="0" w:footer="1365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345" w:lineRule="auto"/>
        <w:ind w:right="1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年起，不再发放、补办、改派就业报到证，高校毕业生凭学历证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书直接办理城镇落户手续，高校及相关部门按规定转递档案。</w:t>
      </w:r>
    </w:p>
    <w:p>
      <w:pPr>
        <w:spacing w:before="1" w:line="220" w:lineRule="auto"/>
        <w:ind w:left="1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(责任单位：教育厅、公安厅、人力资源社会保障厅)</w:t>
      </w:r>
    </w:p>
    <w:p>
      <w:pPr>
        <w:spacing w:before="202" w:line="346" w:lineRule="auto"/>
        <w:ind w:right="10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十、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加强不断线服务。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健全高校就业指导体系，引导高</w:t>
      </w:r>
      <w:r>
        <w:rPr>
          <w:rFonts w:ascii="仿宋" w:hAnsi="仿宋" w:eastAsia="仿宋" w:cs="仿宋"/>
          <w:spacing w:val="-5"/>
          <w:sz w:val="31"/>
          <w:szCs w:val="31"/>
        </w:rPr>
        <w:t>校毕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业生树立正确的职业观、就业观和择业观，持续开展职业指导进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校园活动。</w:t>
      </w:r>
      <w:r>
        <w:rPr>
          <w:rFonts w:ascii="仿宋" w:hAnsi="仿宋" w:eastAsia="仿宋" w:cs="仿宋"/>
          <w:spacing w:val="1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(责任单位：教育厅，人力资源社会保障厅)强化高</w:t>
      </w:r>
      <w:r>
        <w:rPr>
          <w:rFonts w:ascii="仿宋" w:hAnsi="仿宋" w:eastAsia="仿宋" w:cs="仿宋"/>
          <w:sz w:val="31"/>
          <w:szCs w:val="31"/>
        </w:rPr>
        <w:t xml:space="preserve"> 校毕业生离校前后信息衔接。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(责任单位：教育厅、人力</w:t>
      </w:r>
      <w:r>
        <w:rPr>
          <w:rFonts w:ascii="仿宋" w:hAnsi="仿宋" w:eastAsia="仿宋" w:cs="仿宋"/>
          <w:spacing w:val="-1"/>
          <w:sz w:val="31"/>
          <w:szCs w:val="31"/>
        </w:rPr>
        <w:t>资源社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会保障厅)运用线上登记、窗口服务、社区摸</w:t>
      </w:r>
      <w:r>
        <w:rPr>
          <w:rFonts w:ascii="仿宋" w:hAnsi="仿宋" w:eastAsia="仿宋" w:cs="仿宋"/>
          <w:spacing w:val="9"/>
          <w:sz w:val="31"/>
          <w:szCs w:val="31"/>
        </w:rPr>
        <w:t>排等各类渠道，与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离校未就业高校毕业生及失业青年普遍联系，建立实名制</w:t>
      </w:r>
      <w:r>
        <w:rPr>
          <w:rFonts w:ascii="仿宋" w:hAnsi="仿宋" w:eastAsia="仿宋" w:cs="仿宋"/>
          <w:spacing w:val="15"/>
          <w:sz w:val="31"/>
          <w:szCs w:val="31"/>
        </w:rPr>
        <w:t>数据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库，为有就业意愿的免费提供1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次职业指导、3次岗位推荐、1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次职业培训或就业见习机会。(责任单位：人力资源社会保障厅)</w:t>
      </w:r>
    </w:p>
    <w:p>
      <w:pPr>
        <w:spacing w:before="199" w:line="346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十一、扩大就业见习规模。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组织毕业2年内的高校毕业生、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16至24岁失业青年参加3-12个月就业见习，按当地最低工资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标准给予用人单位就业见习补贴，就业见习补贴标准实施期限截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至2024年12月31日。各地为就业见习人员购买人身意外伤害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保险，有条件的地方或用人单位可为见习人员购买工伤保险、商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业医疗保险。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(责任单位：人力资源社会保障厅，财政厅)离校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未就业高校毕业生到基层实习见习基地参加见习或者到企</w:t>
      </w:r>
      <w:r>
        <w:rPr>
          <w:rFonts w:ascii="仿宋" w:hAnsi="仿宋" w:eastAsia="仿宋" w:cs="仿宋"/>
          <w:spacing w:val="15"/>
          <w:sz w:val="31"/>
          <w:szCs w:val="31"/>
        </w:rPr>
        <w:t>事业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单位参加项目研究的，视同基层工作经历，自报到之日起算。(责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任单位：省委组织部、人力资源社会保障厅)对新评定为国家级、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省级就业见习基地的，分别给予30万元、20万元的一次性奖补，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政策实施期限截至2024年12月31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日。</w:t>
      </w:r>
      <w:r>
        <w:rPr>
          <w:rFonts w:ascii="仿宋" w:hAnsi="仿宋" w:eastAsia="仿宋" w:cs="仿宋"/>
          <w:spacing w:val="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(责任单位：人</w:t>
      </w:r>
      <w:r>
        <w:rPr>
          <w:rFonts w:ascii="仿宋" w:hAnsi="仿宋" w:eastAsia="仿宋" w:cs="仿宋"/>
          <w:spacing w:val="18"/>
          <w:sz w:val="31"/>
          <w:szCs w:val="31"/>
        </w:rPr>
        <w:t>力资源</w:t>
      </w:r>
    </w:p>
    <w:p>
      <w:pPr>
        <w:sectPr>
          <w:footerReference r:id="rId10" w:type="default"/>
          <w:pgSz w:w="11910" w:h="16840"/>
          <w:pgMar w:top="1431" w:right="1444" w:bottom="1724" w:left="1529" w:header="0" w:footer="1422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97" w:line="221" w:lineRule="auto"/>
        <w:ind w:left="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社会保障厅，财政厅)</w:t>
      </w:r>
    </w:p>
    <w:p>
      <w:pPr>
        <w:spacing w:before="188" w:line="351" w:lineRule="auto"/>
        <w:ind w:left="40" w:firstLine="63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4"/>
          <w:sz w:val="30"/>
          <w:szCs w:val="30"/>
        </w:rPr>
        <w:t>十二、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0"/>
          <w:szCs w:val="30"/>
        </w:rPr>
        <w:t>维护就业权益。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开展平等就业相关法律法规和政策宣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传，坚决防止和纠正性别、年龄、学历等就业歧视，依法打击“黑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职介”、虚假招聘、售卖简历等违法犯罪活动，坚决治理付费实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习、滥用试用期、拖欠试用期工资等违规行为。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(责任单位：人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力资源社会保障厅、教育厅、公安厅)对存在就业歧视、欺诈等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问题的用人单位，及时向高校毕业生发布警示提醒。(责任单位</w:t>
      </w:r>
      <w:r>
        <w:rPr>
          <w:rFonts w:ascii="仿宋" w:hAnsi="仿宋" w:eastAsia="仿宋" w:cs="仿宋"/>
          <w:spacing w:val="8"/>
          <w:sz w:val="30"/>
          <w:szCs w:val="30"/>
        </w:rPr>
        <w:t>：</w:t>
      </w:r>
    </w:p>
    <w:p>
      <w:pPr>
        <w:spacing w:before="1" w:line="220" w:lineRule="auto"/>
        <w:ind w:left="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教育厅，人力资源社会保障厅、公安厅)</w:t>
      </w:r>
    </w:p>
    <w:p>
      <w:pPr>
        <w:spacing w:before="208" w:line="351" w:lineRule="auto"/>
        <w:ind w:left="40" w:right="49" w:firstLine="64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十三、压紧压实工作责任。</w:t>
      </w:r>
      <w:r>
        <w:rPr>
          <w:rFonts w:ascii="仿宋" w:hAnsi="仿宋" w:eastAsia="仿宋" w:cs="仿宋"/>
          <w:spacing w:val="-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各地要将高校毕业生等青</w:t>
      </w:r>
      <w:r>
        <w:rPr>
          <w:rFonts w:ascii="仿宋" w:hAnsi="仿宋" w:eastAsia="仿宋" w:cs="仿宋"/>
          <w:spacing w:val="5"/>
          <w:sz w:val="30"/>
          <w:szCs w:val="30"/>
        </w:rPr>
        <w:t>年就业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作为就业工作重中之重，明确目标任务，细化具体举措，做好宣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传引导，强化督促检查。教育部门和人社部门要分工协作</w:t>
      </w:r>
      <w:r>
        <w:rPr>
          <w:rFonts w:ascii="仿宋" w:hAnsi="仿宋" w:eastAsia="仿宋" w:cs="仿宋"/>
          <w:spacing w:val="12"/>
          <w:sz w:val="30"/>
          <w:szCs w:val="30"/>
        </w:rPr>
        <w:t>、分段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牵头，做到无缝衔接；各有关部门要履职尽责，同向发</w:t>
      </w:r>
      <w:r>
        <w:rPr>
          <w:rFonts w:ascii="仿宋" w:hAnsi="仿宋" w:eastAsia="仿宋" w:cs="仿宋"/>
          <w:spacing w:val="10"/>
          <w:sz w:val="30"/>
          <w:szCs w:val="30"/>
        </w:rPr>
        <w:t>力做好高</w:t>
      </w:r>
    </w:p>
    <w:p>
      <w:pPr>
        <w:spacing w:line="220" w:lineRule="auto"/>
        <w:ind w:left="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校毕业生等青年就业工作。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ectPr>
          <w:footerReference r:id="rId11" w:type="default"/>
          <w:pgSz w:w="11910" w:h="16840"/>
          <w:pgMar w:top="1431" w:right="1539" w:bottom="1699" w:left="1519" w:header="0" w:footer="1405" w:gutter="0"/>
          <w:cols w:space="720" w:num="1"/>
        </w:sect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>
      <w:pPr>
        <w:ind w:firstLine="5460" w:firstLineChars="2600"/>
        <w:rPr>
          <w:rFonts w:hint="eastAsia" w:eastAsia="宋体"/>
          <w:lang w:val="en-US" w:eastAsia="zh-CN"/>
        </w:rPr>
      </w:pPr>
    </w:p>
    <w:p>
      <w:pPr>
        <w:ind w:firstLine="5460" w:firstLineChars="2600"/>
        <w:rPr>
          <w:rFonts w:hint="eastAsia" w:eastAsia="宋体"/>
          <w:lang w:val="en-US" w:eastAsia="zh-CN"/>
        </w:rPr>
      </w:pPr>
    </w:p>
    <w:p>
      <w:pPr>
        <w:ind w:firstLine="5460" w:firstLineChars="2600"/>
        <w:rPr>
          <w:rFonts w:hint="eastAsia" w:eastAsia="宋体"/>
          <w:lang w:val="en-US" w:eastAsia="zh-CN"/>
        </w:rPr>
      </w:pPr>
    </w:p>
    <w:p>
      <w:pPr>
        <w:ind w:firstLine="5460" w:firstLineChars="2600"/>
        <w:rPr>
          <w:rFonts w:hint="eastAsia" w:eastAsia="宋体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Arial" w:eastAsia="宋体"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</w:p>
    <w:sectPr>
      <w:headerReference r:id="rId12" w:type="default"/>
      <w:footerReference r:id="rId13" w:type="default"/>
      <w:pgSz w:w="11910" w:h="16840"/>
      <w:pgMar w:top="400" w:right="1519" w:bottom="40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20"/>
        <w:w w:val="96"/>
        <w:sz w:val="35"/>
        <w:szCs w:val="35"/>
      </w:rPr>
      <w:t>—</w:t>
    </w:r>
    <w:r>
      <w:rPr>
        <w:rFonts w:hint="eastAsia" w:ascii="宋体" w:hAnsi="宋体" w:eastAsia="宋体" w:cs="宋体"/>
        <w:spacing w:val="-20"/>
        <w:w w:val="96"/>
        <w:sz w:val="35"/>
        <w:szCs w:val="35"/>
        <w:lang w:val="en-US" w:eastAsia="zh-CN"/>
      </w:rPr>
      <w:t>1</w:t>
    </w:r>
    <w:r>
      <w:rPr>
        <w:rFonts w:ascii="宋体" w:hAnsi="宋体" w:eastAsia="宋体" w:cs="宋体"/>
        <w:spacing w:val="-20"/>
        <w:w w:val="96"/>
        <w:sz w:val="35"/>
        <w:szCs w:val="3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23"/>
        <w:w w:val="82"/>
        <w:sz w:val="38"/>
        <w:szCs w:val="38"/>
      </w:rPr>
      <w:t>—</w:t>
    </w:r>
    <w:r>
      <w:rPr>
        <w:rFonts w:hint="eastAsia" w:ascii="宋体" w:hAnsi="宋体" w:eastAsia="宋体" w:cs="宋体"/>
        <w:spacing w:val="-23"/>
        <w:w w:val="82"/>
        <w:sz w:val="38"/>
        <w:szCs w:val="38"/>
        <w:lang w:val="en-US" w:eastAsia="zh-CN"/>
      </w:rPr>
      <w:t>2</w:t>
    </w:r>
    <w:r>
      <w:rPr>
        <w:rFonts w:ascii="宋体" w:hAnsi="宋体" w:eastAsia="宋体" w:cs="宋体"/>
        <w:spacing w:val="-23"/>
        <w:w w:val="82"/>
        <w:sz w:val="38"/>
        <w:szCs w:val="3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—</w:t>
    </w:r>
    <w:r>
      <w:rPr>
        <w:rFonts w:hint="eastAsia" w:ascii="宋体" w:hAnsi="宋体" w:eastAsia="宋体" w:cs="宋体"/>
        <w:spacing w:val="-10"/>
        <w:sz w:val="30"/>
        <w:szCs w:val="30"/>
        <w:lang w:val="en-US" w:eastAsia="zh-CN"/>
      </w:rPr>
      <w:t>3</w:t>
    </w:r>
    <w:r>
      <w:rPr>
        <w:rFonts w:ascii="宋体" w:hAnsi="宋体" w:eastAsia="宋体" w:cs="宋体"/>
        <w:spacing w:val="-10"/>
        <w:sz w:val="30"/>
        <w:szCs w:val="3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jc w:val="right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23"/>
        <w:w w:val="87"/>
        <w:sz w:val="36"/>
        <w:szCs w:val="36"/>
      </w:rPr>
      <w:t>—</w:t>
    </w:r>
    <w:r>
      <w:rPr>
        <w:rFonts w:hint="eastAsia" w:ascii="宋体" w:hAnsi="宋体" w:eastAsia="宋体" w:cs="宋体"/>
        <w:spacing w:val="-23"/>
        <w:w w:val="87"/>
        <w:sz w:val="36"/>
        <w:szCs w:val="36"/>
        <w:lang w:val="en-US" w:eastAsia="zh-CN"/>
      </w:rPr>
      <w:t>4</w:t>
    </w:r>
    <w:r>
      <w:rPr>
        <w:rFonts w:ascii="宋体" w:hAnsi="宋体" w:eastAsia="宋体" w:cs="宋体"/>
        <w:spacing w:val="-23"/>
        <w:w w:val="87"/>
        <w:sz w:val="36"/>
        <w:szCs w:val="3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21"/>
        <w:w w:val="94"/>
        <w:sz w:val="36"/>
        <w:szCs w:val="36"/>
      </w:rPr>
      <w:t>—</w:t>
    </w:r>
    <w:r>
      <w:rPr>
        <w:rFonts w:hint="eastAsia" w:ascii="宋体" w:hAnsi="宋体" w:eastAsia="宋体" w:cs="宋体"/>
        <w:spacing w:val="-21"/>
        <w:w w:val="94"/>
        <w:sz w:val="36"/>
        <w:szCs w:val="36"/>
        <w:lang w:val="en-US" w:eastAsia="zh-CN"/>
      </w:rPr>
      <w:t>5</w:t>
    </w:r>
    <w:r>
      <w:rPr>
        <w:rFonts w:ascii="宋体" w:hAnsi="宋体" w:eastAsia="宋体" w:cs="宋体"/>
        <w:spacing w:val="-21"/>
        <w:w w:val="94"/>
        <w:sz w:val="36"/>
        <w:szCs w:val="3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124"/>
      <w:jc w:val="right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15"/>
        <w:sz w:val="31"/>
        <w:szCs w:val="31"/>
      </w:rPr>
      <w:t>—</w:t>
    </w:r>
    <w:r>
      <w:rPr>
        <w:rFonts w:hint="eastAsia" w:ascii="仿宋" w:hAnsi="仿宋" w:eastAsia="仿宋" w:cs="仿宋"/>
        <w:spacing w:val="-15"/>
        <w:sz w:val="31"/>
        <w:szCs w:val="31"/>
        <w:lang w:val="en-US" w:eastAsia="zh-CN"/>
      </w:rPr>
      <w:t>6</w:t>
    </w:r>
    <w:r>
      <w:rPr>
        <w:rFonts w:ascii="仿宋" w:hAnsi="仿宋" w:eastAsia="仿宋" w:cs="仿宋"/>
        <w:spacing w:val="-15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sz w:val="30"/>
        <w:szCs w:val="30"/>
      </w:rPr>
      <w:t>—</w:t>
    </w:r>
    <w:r>
      <w:rPr>
        <w:rFonts w:hint="eastAsia" w:ascii="仿宋" w:hAnsi="仿宋" w:eastAsia="仿宋" w:cs="仿宋"/>
        <w:spacing w:val="-3"/>
        <w:sz w:val="30"/>
        <w:szCs w:val="30"/>
        <w:lang w:val="en-US" w:eastAsia="zh-CN"/>
      </w:rPr>
      <w:t>7</w:t>
    </w:r>
    <w:r>
      <w:rPr>
        <w:rFonts w:ascii="仿宋" w:hAnsi="仿宋" w:eastAsia="仿宋" w:cs="仿宋"/>
        <w:spacing w:val="-3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1NGQ4MDY4NjMxYWVlMzc3ODM2NDE0MmU1ODUxYzYifQ=="/>
  </w:docVars>
  <w:rsids>
    <w:rsidRoot w:val="00000000"/>
    <w:rsid w:val="0E4A0BD0"/>
    <w:rsid w:val="1FBA1EED"/>
    <w:rsid w:val="28B85338"/>
    <w:rsid w:val="497F4814"/>
    <w:rsid w:val="4E731F9C"/>
    <w:rsid w:val="592F7FCC"/>
    <w:rsid w:val="5AA93733"/>
    <w:rsid w:val="655F791E"/>
    <w:rsid w:val="69C82BE3"/>
    <w:rsid w:val="782B610F"/>
    <w:rsid w:val="7E8D25B4"/>
    <w:rsid w:val="7FED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3789</Words>
  <Characters>3872</Characters>
  <TotalTime>3</TotalTime>
  <ScaleCrop>false</ScaleCrop>
  <LinksUpToDate>false</LinksUpToDate>
  <CharactersWithSpaces>4037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2023-03-02T16:55:00Z</dcterms:created>
  <dc:creator>Kingsoft-PDF</dc:creator>
  <cp:lastModifiedBy>归零</cp:lastModifiedBy>
  <dcterms:modified xsi:type="dcterms:W3CDTF">2023-03-29T01:24:15Z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2023-03-02T16:55:02Z</vt:filetime>
  </property>
  <property fmtid="{D5CDD505-2E9C-101B-9397-08002B2CF9AE}" pid="4" name="UsrData">
    <vt:lpwstr>6400645a0d38b70015cb9117</vt:lpwstr>
  </property>
  <property fmtid="{D5CDD505-2E9C-101B-9397-08002B2CF9AE}" pid="5" name="KSOProductBuildVer">
    <vt:lpwstr>2052-11.1.0.13703</vt:lpwstr>
  </property>
  <property fmtid="{D5CDD505-2E9C-101B-9397-08002B2CF9AE}" pid="6" name="ICV">
    <vt:lpwstr>45FC198B427248A59EEBE53DD967CE3C</vt:lpwstr>
  </property>
</Properties>
</file>