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663"/>
        <w:gridCol w:w="663"/>
        <w:gridCol w:w="2978"/>
        <w:gridCol w:w="1652"/>
        <w:gridCol w:w="1487"/>
        <w:gridCol w:w="818"/>
        <w:gridCol w:w="1662"/>
        <w:gridCol w:w="663"/>
        <w:gridCol w:w="651"/>
        <w:gridCol w:w="506"/>
        <w:gridCol w:w="663"/>
        <w:gridCol w:w="663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  <w:t>序号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  <w:t>公开事项</w:t>
            </w:r>
          </w:p>
        </w:tc>
        <w:tc>
          <w:tcPr>
            <w:tcW w:w="29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公开内容（要素）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  <w:t>公开依据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  <w:t>公开时限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  <w:t>公开主体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21"/>
              </w:rPr>
              <w:t>公开渠道和载体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  <w:t>公开对象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  <w:t>公开方式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  <w:t>一级事项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  <w:t>二级事项</w:t>
            </w:r>
          </w:p>
        </w:tc>
        <w:tc>
          <w:tcPr>
            <w:tcW w:w="297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  <w:t>全社会</w:t>
            </w:r>
          </w:p>
        </w:tc>
        <w:tc>
          <w:tcPr>
            <w:tcW w:w="6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  <w:t>特定群众</w:t>
            </w:r>
          </w:p>
        </w:tc>
        <w:tc>
          <w:tcPr>
            <w:tcW w:w="5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  <w:t>主动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  <w:t>依申请公开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  <w:t>县级</w:t>
            </w:r>
          </w:p>
        </w:tc>
        <w:tc>
          <w:tcPr>
            <w:tcW w:w="65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21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atLeast"/>
        </w:trPr>
        <w:tc>
          <w:tcPr>
            <w:tcW w:w="49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1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财政预决算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政府预算</w:t>
            </w:r>
          </w:p>
        </w:tc>
        <w:tc>
          <w:tcPr>
            <w:tcW w:w="2978" w:type="dxa"/>
            <w:vAlign w:val="center"/>
          </w:tcPr>
          <w:p>
            <w:pPr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一般公共预算：①一般公共预算收入表。②一般公共预算支出表。③一般公共预算收支平衡表④一般公共预算本级支出表。⑤一般公共预算本级基本支出表。⑥一般公共预算税收返还和转移支付表。</w:t>
            </w:r>
            <w:r>
              <w:rPr>
                <w:rFonts w:ascii="宋体" w:hAnsi="宋体"/>
                <w:sz w:val="19"/>
                <w:szCs w:val="21"/>
              </w:rPr>
              <w:t>⑦</w:t>
            </w:r>
            <w:r>
              <w:rPr>
                <w:rFonts w:hint="eastAsia" w:ascii="宋体" w:hAnsi="宋体"/>
                <w:sz w:val="19"/>
                <w:szCs w:val="21"/>
              </w:rPr>
              <w:t>政府一般债务限额和余额情况表。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《预算法》、《政府信息公开条例》、《财政部关于印发&lt;地方预决算公开操作规程&gt;的通知》、《财政部关于印发&lt;地方政府债务信息公开办法（试行）&gt;的通知》等法律法规和文件规定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t>按照上级规定时间公开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开发区财政局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■政府网站</w:t>
            </w:r>
          </w:p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□财政部门网站公开平台</w:t>
            </w:r>
          </w:p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□政府公报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政府性基金预算：①政府性基金收入表。②政府性基金支出表。③政府性基金收支平衡表④本级政府性基金支出表。⑤政府性基金转移支付表。⑥政府专项债务限额和余额情况表。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2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财政预决算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政府预算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/>
                <w:spacing w:val="-4"/>
                <w:sz w:val="19"/>
                <w:szCs w:val="21"/>
              </w:rPr>
            </w:pPr>
            <w:r>
              <w:rPr>
                <w:rFonts w:hint="eastAsia" w:ascii="宋体" w:hAnsi="宋体"/>
                <w:spacing w:val="-4"/>
                <w:sz w:val="19"/>
                <w:szCs w:val="21"/>
              </w:rPr>
              <w:t>国有资本经营预算：①国有资本经营预算收入表。②国有资本经营预算支出表。③国有资本经营预算收支平衡表④本级国有资本经营预算支出表。⑤对下安排转移支付的应当公开国有资本经营预算转移支付表。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《预算法》、《政府信息公开条例》、《财政部关于印发&lt;地方预决算公开操作规程&gt;的通知》、《财政部关于印发&lt;地方政府债务信息公开办法（试行）&gt;的通知》等法律法规和文件规定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t>按照上级规定时间公开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开发区财政局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■政府网站</w:t>
            </w:r>
          </w:p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□财政部门网站公开平台</w:t>
            </w:r>
          </w:p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□政府公报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7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社会保险基金预算：①社会保险基金收入表。②社会保险基金支出表。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对财政转移支付安排、举借政府债务、预算绩效开展情况等重要事项进行解释、说明，并公开重大政策和重点项目等绩效目标。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8" w:hRule="atLeast"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7" w:hRule="atLeast"/>
        </w:trPr>
        <w:tc>
          <w:tcPr>
            <w:tcW w:w="49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3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财政预决算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政府预算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《预算法》、《政府信息公开条例》、《财政部关于印发&lt;地方预决算公开操作规程&gt;的通知》、《财政部关于印发&lt;地方政府债务信息公开办法（试行）&gt;的通知》等法律法规和文件规定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t>按照上级规定时间公开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开发区财政局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■政府网站</w:t>
            </w:r>
          </w:p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□财政部门网站公开平台</w:t>
            </w:r>
          </w:p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□政府公报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7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没有数据的表格应当列出空表并说明。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4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财政预决算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政府</w:t>
            </w:r>
            <w:r>
              <w:rPr>
                <w:rFonts w:hint="eastAsia" w:ascii="宋体" w:hAnsi="宋体"/>
                <w:color w:val="000000"/>
                <w:sz w:val="19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19"/>
                <w:szCs w:val="21"/>
              </w:rPr>
              <w:t>决算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一般公共预算：①一般公共预算收入表。②一般公共预算支出表。③一般公共预算收支平衡表④一般公共预算本级支出表。⑤一般公共预算本级基本支出表。⑥一般公共预算税收返还和转移支付表。</w:t>
            </w:r>
            <w:r>
              <w:rPr>
                <w:rFonts w:ascii="宋体" w:hAnsi="宋体"/>
                <w:sz w:val="19"/>
                <w:szCs w:val="21"/>
              </w:rPr>
              <w:t>⑦</w:t>
            </w:r>
            <w:r>
              <w:rPr>
                <w:rFonts w:hint="eastAsia" w:ascii="宋体" w:hAnsi="宋体"/>
                <w:sz w:val="19"/>
                <w:szCs w:val="21"/>
              </w:rPr>
              <w:t>政府一般债务限额和余额情况表。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《预算法》、《政府信息公开条例》、《财政部关于印发&lt;地方预决算公开操作规程&gt;的通知》、《财政部关于印发&lt;地方政府债务信息公开办法（试行）&gt;的通知》等法律法规和文件规定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t>按照上级规定时间公开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开发区财政局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■政府网站</w:t>
            </w:r>
          </w:p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□财政部门网站公开平台</w:t>
            </w:r>
          </w:p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□政府公报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　</w:t>
            </w:r>
          </w:p>
        </w:tc>
        <w:tc>
          <w:tcPr>
            <w:tcW w:w="50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　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政府性基金预算：①政府性基金收入表。②政府性基金支出表。③政府性基金收支平衡表④本级政府性基金支出表。⑤政府性基金转移支付表。⑥政府专项债务限额和余额情况表。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国有资本经营预算：①国有资本经营预算收入表。②国有资本经营预算支出表。③国有资本经营预算收支平衡表④本级国有资本经营预算支出表。⑤对下安排转移支付的应当公开国有资本经营预算转移支付表。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社会保险基金预算：①社会保险基金收入表。②社会保险基金支出表。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2" w:hRule="atLeast"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5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财政预决算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政府</w:t>
            </w:r>
            <w:r>
              <w:rPr>
                <w:rFonts w:hint="eastAsia" w:ascii="宋体" w:hAnsi="宋体"/>
                <w:color w:val="000000"/>
                <w:sz w:val="19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19"/>
                <w:szCs w:val="21"/>
              </w:rPr>
              <w:t>决算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同上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ascii="宋体" w:hAnsi="宋体"/>
                <w:color w:val="000000"/>
                <w:sz w:val="19"/>
                <w:szCs w:val="21"/>
              </w:rPr>
              <w:t>按照上级规定时间公开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开发区财政局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■政府网站</w:t>
            </w:r>
          </w:p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□财政部门网站公开平台</w:t>
            </w:r>
          </w:p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□政府公报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　</w:t>
            </w:r>
          </w:p>
        </w:tc>
        <w:tc>
          <w:tcPr>
            <w:tcW w:w="50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　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9" w:hRule="atLeast"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没有数据的表格应当列出空表并说明。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6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财政预决算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部门</w:t>
            </w:r>
            <w:r>
              <w:rPr>
                <w:rFonts w:hint="eastAsia" w:ascii="宋体" w:hAnsi="宋体"/>
                <w:color w:val="000000"/>
                <w:sz w:val="19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19"/>
                <w:szCs w:val="21"/>
              </w:rPr>
              <w:t>预算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《预算法》、《政府信息公开条例》、《财政部关于印发&lt;地方预决算公开操作规程&gt;的通知》等法律法规和文件规定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本级政府财政部门批复后20日内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开发区财政局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■政府网站</w:t>
            </w:r>
          </w:p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□政府公报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没有数据的表格应当列出空表并说明。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7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财政预决算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部门</w:t>
            </w:r>
            <w:r>
              <w:rPr>
                <w:rFonts w:hint="eastAsia" w:ascii="宋体" w:hAnsi="宋体"/>
                <w:color w:val="000000"/>
                <w:sz w:val="19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19"/>
                <w:szCs w:val="21"/>
              </w:rPr>
              <w:t>决算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《预算法》、《政府信息公开条例》、《财政部关于印发&lt;地方预决算公开操作规程&gt;的通知》等法律法规和文件规定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本级政府财政部门批复后20日内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开发区财政局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■政府网站</w:t>
            </w:r>
          </w:p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□政府公报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8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财政预决算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部门</w:t>
            </w:r>
            <w:r>
              <w:rPr>
                <w:rFonts w:hint="eastAsia" w:ascii="宋体" w:hAnsi="宋体"/>
                <w:color w:val="000000"/>
                <w:sz w:val="19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19"/>
                <w:szCs w:val="21"/>
              </w:rPr>
              <w:t>决算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《预算法》、《政府信息公开条例》、《财政部关于印发&lt;地方预决算公开操作规程&gt;的通知》等法律法规和文件规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9"/>
                <w:szCs w:val="21"/>
              </w:rPr>
              <w:t>定</w:t>
            </w:r>
          </w:p>
        </w:tc>
        <w:tc>
          <w:tcPr>
            <w:tcW w:w="1487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本级政府财政部门批复后20日内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开发区财政局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■政府网站</w:t>
            </w:r>
          </w:p>
          <w:p>
            <w:pPr>
              <w:widowControl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□政府公报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  <w:r>
              <w:rPr>
                <w:rFonts w:hint="eastAsia" w:ascii="宋体" w:hAnsi="宋体"/>
                <w:color w:val="000000"/>
                <w:sz w:val="19"/>
                <w:szCs w:val="21"/>
              </w:rPr>
              <w:t>√</w:t>
            </w:r>
          </w:p>
        </w:tc>
        <w:tc>
          <w:tcPr>
            <w:tcW w:w="65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2978" w:type="dxa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hint="eastAsia" w:ascii="宋体" w:hAnsi="宋体"/>
                <w:sz w:val="19"/>
                <w:szCs w:val="21"/>
              </w:rPr>
              <w:t>没有数据的表格应当列出空表并说明。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6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  <w:tc>
          <w:tcPr>
            <w:tcW w:w="6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21"/>
              </w:rPr>
            </w:pPr>
          </w:p>
        </w:tc>
      </w:tr>
    </w:tbl>
    <w:p>
      <w:pPr>
        <w:jc w:val="center"/>
        <w:rPr>
          <w:rFonts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B62305"/>
    <w:rsid w:val="00236BBC"/>
    <w:rsid w:val="0025479B"/>
    <w:rsid w:val="002B4ABA"/>
    <w:rsid w:val="002C354F"/>
    <w:rsid w:val="00421944"/>
    <w:rsid w:val="006D2670"/>
    <w:rsid w:val="00AE375A"/>
    <w:rsid w:val="04166CCA"/>
    <w:rsid w:val="0A6D58D6"/>
    <w:rsid w:val="25B62305"/>
    <w:rsid w:val="3E651D6B"/>
    <w:rsid w:val="5DBB5819"/>
    <w:rsid w:val="7DFFF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框文本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559</Words>
  <Characters>3190</Characters>
  <Lines>26</Lines>
  <Paragraphs>7</Paragraphs>
  <TotalTime>1</TotalTime>
  <ScaleCrop>false</ScaleCrop>
  <LinksUpToDate>false</LinksUpToDate>
  <CharactersWithSpaces>3742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2020-08-31T16:48:00Z</dcterms:created>
  <dc:creator>张伟川</dc:creator>
  <cp:lastModifiedBy>user</cp:lastModifiedBy>
  <dcterms:modified xsi:type="dcterms:W3CDTF">2023-07-17T16:24:26Z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