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8F" w:rsidRDefault="00D3028E" w:rsidP="00314AF1">
      <w:pPr>
        <w:pStyle w:val="1"/>
        <w:spacing w:afterLines="100" w:line="600" w:lineRule="exact"/>
        <w:jc w:val="center"/>
        <w:rPr>
          <w:rFonts w:ascii="方正小标宋简体" w:eastAsia="方正小标宋简体" w:hAnsi="方正小标宋_GBK"/>
          <w:b w:val="0"/>
          <w:bCs w:val="0"/>
        </w:rPr>
      </w:pPr>
      <w:bookmarkStart w:id="0" w:name="_Toc14401"/>
      <w:bookmarkStart w:id="1" w:name="_GoBack"/>
      <w:r>
        <w:rPr>
          <w:rFonts w:ascii="方正小标宋简体" w:eastAsia="方正小标宋简体" w:hAnsi="方正小标宋_GBK" w:hint="eastAsia"/>
          <w:b w:val="0"/>
          <w:bCs w:val="0"/>
        </w:rPr>
        <w:t>经开区</w:t>
      </w:r>
      <w:r w:rsidR="002D2079">
        <w:rPr>
          <w:rFonts w:ascii="方正小标宋简体" w:eastAsia="方正小标宋简体" w:hAnsi="方正小标宋_GBK" w:hint="eastAsia"/>
          <w:b w:val="0"/>
          <w:bCs w:val="0"/>
        </w:rPr>
        <w:t>救灾生产领域基层政务公开标准目录</w:t>
      </w:r>
      <w:bookmarkEnd w:id="0"/>
    </w:p>
    <w:tbl>
      <w:tblPr>
        <w:tblW w:w="14218" w:type="dxa"/>
        <w:tblLayout w:type="fixed"/>
        <w:tblLook w:val="04A0"/>
      </w:tblPr>
      <w:tblGrid>
        <w:gridCol w:w="486"/>
        <w:gridCol w:w="813"/>
        <w:gridCol w:w="978"/>
        <w:gridCol w:w="2449"/>
        <w:gridCol w:w="1784"/>
        <w:gridCol w:w="1960"/>
        <w:gridCol w:w="994"/>
        <w:gridCol w:w="1353"/>
        <w:gridCol w:w="487"/>
        <w:gridCol w:w="652"/>
        <w:gridCol w:w="487"/>
        <w:gridCol w:w="652"/>
        <w:gridCol w:w="487"/>
        <w:gridCol w:w="636"/>
      </w:tblGrid>
      <w:tr w:rsidR="00CA198F" w:rsidTr="00D3028E">
        <w:trPr>
          <w:trHeight w:val="235"/>
        </w:trPr>
        <w:tc>
          <w:tcPr>
            <w:tcW w:w="486" w:type="dxa"/>
            <w:vMerge w:val="restart"/>
            <w:tcBorders>
              <w:top w:val="single" w:sz="4" w:space="0" w:color="auto"/>
              <w:left w:val="single" w:sz="4" w:space="0" w:color="auto"/>
              <w:bottom w:val="single" w:sz="4" w:space="0" w:color="auto"/>
              <w:right w:val="single" w:sz="4" w:space="0" w:color="auto"/>
            </w:tcBorders>
            <w:vAlign w:val="center"/>
          </w:tcPr>
          <w:bookmarkEnd w:id="1"/>
          <w:p w:rsidR="00CA198F" w:rsidRDefault="002D2079">
            <w:pPr>
              <w:widowControl/>
              <w:jc w:val="center"/>
              <w:rPr>
                <w:rFonts w:ascii="宋体" w:hAnsi="宋体"/>
                <w:color w:val="000000"/>
                <w:kern w:val="0"/>
                <w:szCs w:val="21"/>
              </w:rPr>
            </w:pPr>
            <w:r>
              <w:rPr>
                <w:rFonts w:ascii="宋体" w:hAnsi="宋体" w:cs="宋体" w:hint="eastAsia"/>
                <w:color w:val="000000"/>
                <w:kern w:val="0"/>
                <w:szCs w:val="21"/>
              </w:rPr>
              <w:t>序号</w:t>
            </w:r>
          </w:p>
        </w:tc>
        <w:tc>
          <w:tcPr>
            <w:tcW w:w="1791" w:type="dxa"/>
            <w:gridSpan w:val="2"/>
            <w:tcBorders>
              <w:top w:val="single" w:sz="4" w:space="0" w:color="auto"/>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公开事项</w:t>
            </w:r>
          </w:p>
        </w:tc>
        <w:tc>
          <w:tcPr>
            <w:tcW w:w="2449" w:type="dxa"/>
            <w:vMerge w:val="restart"/>
            <w:tcBorders>
              <w:top w:val="single" w:sz="4" w:space="0" w:color="auto"/>
              <w:left w:val="single" w:sz="4" w:space="0" w:color="auto"/>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公开内容（要素）</w:t>
            </w:r>
          </w:p>
        </w:tc>
        <w:tc>
          <w:tcPr>
            <w:tcW w:w="1784" w:type="dxa"/>
            <w:vMerge w:val="restart"/>
            <w:tcBorders>
              <w:top w:val="single" w:sz="4" w:space="0" w:color="auto"/>
              <w:left w:val="single" w:sz="4" w:space="0" w:color="auto"/>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公开依据</w:t>
            </w:r>
          </w:p>
        </w:tc>
        <w:tc>
          <w:tcPr>
            <w:tcW w:w="1960" w:type="dxa"/>
            <w:vMerge w:val="restart"/>
            <w:tcBorders>
              <w:top w:val="single" w:sz="4" w:space="0" w:color="auto"/>
              <w:left w:val="single" w:sz="4" w:space="0" w:color="auto"/>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公开时限</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w:t>
            </w:r>
          </w:p>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主体</w:t>
            </w:r>
          </w:p>
        </w:tc>
        <w:tc>
          <w:tcPr>
            <w:tcW w:w="1353" w:type="dxa"/>
            <w:vMerge w:val="restart"/>
            <w:tcBorders>
              <w:top w:val="single" w:sz="4" w:space="0" w:color="auto"/>
              <w:left w:val="single" w:sz="4" w:space="0" w:color="auto"/>
              <w:bottom w:val="single" w:sz="4" w:space="0" w:color="auto"/>
              <w:right w:val="single" w:sz="4" w:space="0" w:color="auto"/>
            </w:tcBorders>
            <w:vAlign w:val="center"/>
          </w:tcPr>
          <w:p w:rsidR="00CA198F" w:rsidRDefault="002D2079">
            <w:pPr>
              <w:widowControl/>
              <w:jc w:val="center"/>
              <w:rPr>
                <w:rFonts w:ascii="宋体" w:hAnsi="宋体" w:cs="宋体"/>
                <w:kern w:val="0"/>
                <w:szCs w:val="21"/>
              </w:rPr>
            </w:pPr>
            <w:r>
              <w:rPr>
                <w:rFonts w:ascii="宋体" w:hAnsi="宋体" w:cs="宋体" w:hint="eastAsia"/>
                <w:kern w:val="0"/>
                <w:szCs w:val="21"/>
              </w:rPr>
              <w:t>公开渠道和载体</w:t>
            </w:r>
          </w:p>
        </w:tc>
        <w:tc>
          <w:tcPr>
            <w:tcW w:w="1139" w:type="dxa"/>
            <w:gridSpan w:val="2"/>
            <w:tcBorders>
              <w:top w:val="single" w:sz="4" w:space="0" w:color="auto"/>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公开对象</w:t>
            </w:r>
          </w:p>
        </w:tc>
        <w:tc>
          <w:tcPr>
            <w:tcW w:w="1139" w:type="dxa"/>
            <w:gridSpan w:val="2"/>
            <w:tcBorders>
              <w:top w:val="single" w:sz="4" w:space="0" w:color="auto"/>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公开方式</w:t>
            </w:r>
          </w:p>
        </w:tc>
        <w:tc>
          <w:tcPr>
            <w:tcW w:w="1123" w:type="dxa"/>
            <w:gridSpan w:val="2"/>
            <w:tcBorders>
              <w:top w:val="single" w:sz="4" w:space="0" w:color="auto"/>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公开层级</w:t>
            </w:r>
          </w:p>
        </w:tc>
      </w:tr>
      <w:tr w:rsidR="00CA198F" w:rsidTr="00D3028E">
        <w:trPr>
          <w:trHeight w:val="595"/>
        </w:trPr>
        <w:tc>
          <w:tcPr>
            <w:tcW w:w="486" w:type="dxa"/>
            <w:vMerge/>
            <w:tcBorders>
              <w:top w:val="single" w:sz="4" w:space="0" w:color="auto"/>
              <w:left w:val="single" w:sz="4" w:space="0" w:color="auto"/>
              <w:bottom w:val="single" w:sz="4" w:space="0" w:color="auto"/>
              <w:right w:val="single" w:sz="4" w:space="0" w:color="auto"/>
            </w:tcBorders>
            <w:vAlign w:val="center"/>
          </w:tcPr>
          <w:p w:rsidR="00CA198F" w:rsidRDefault="00CA198F">
            <w:pPr>
              <w:widowControl/>
              <w:jc w:val="center"/>
              <w:rPr>
                <w:rFonts w:ascii="宋体" w:hAnsi="宋体"/>
                <w:color w:val="000000"/>
                <w:kern w:val="0"/>
                <w:szCs w:val="21"/>
              </w:rPr>
            </w:pPr>
          </w:p>
        </w:tc>
        <w:tc>
          <w:tcPr>
            <w:tcW w:w="813"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一级事项</w:t>
            </w:r>
          </w:p>
        </w:tc>
        <w:tc>
          <w:tcPr>
            <w:tcW w:w="978"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二级</w:t>
            </w:r>
          </w:p>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事项</w:t>
            </w:r>
          </w:p>
        </w:tc>
        <w:tc>
          <w:tcPr>
            <w:tcW w:w="2449" w:type="dxa"/>
            <w:vMerge/>
            <w:tcBorders>
              <w:top w:val="single" w:sz="4" w:space="0" w:color="auto"/>
              <w:left w:val="single" w:sz="4" w:space="0" w:color="auto"/>
              <w:bottom w:val="single" w:sz="4" w:space="0" w:color="auto"/>
              <w:right w:val="single" w:sz="4" w:space="0" w:color="auto"/>
            </w:tcBorders>
            <w:vAlign w:val="center"/>
          </w:tcPr>
          <w:p w:rsidR="00CA198F" w:rsidRDefault="00CA198F">
            <w:pPr>
              <w:widowControl/>
              <w:jc w:val="left"/>
              <w:rPr>
                <w:rFonts w:ascii="宋体" w:hAnsi="宋体" w:cs="宋体"/>
                <w:color w:val="000000"/>
                <w:kern w:val="0"/>
                <w:szCs w:val="21"/>
              </w:rPr>
            </w:pPr>
          </w:p>
        </w:tc>
        <w:tc>
          <w:tcPr>
            <w:tcW w:w="1784" w:type="dxa"/>
            <w:vMerge/>
            <w:tcBorders>
              <w:top w:val="single" w:sz="4" w:space="0" w:color="auto"/>
              <w:left w:val="single" w:sz="4" w:space="0" w:color="auto"/>
              <w:bottom w:val="single" w:sz="4" w:space="0" w:color="auto"/>
              <w:right w:val="single" w:sz="4" w:space="0" w:color="auto"/>
            </w:tcBorders>
            <w:vAlign w:val="center"/>
          </w:tcPr>
          <w:p w:rsidR="00CA198F" w:rsidRDefault="00CA198F">
            <w:pPr>
              <w:widowControl/>
              <w:jc w:val="left"/>
              <w:rPr>
                <w:rFonts w:ascii="宋体" w:hAnsi="宋体" w:cs="宋体"/>
                <w:color w:val="000000"/>
                <w:kern w:val="0"/>
                <w:szCs w:val="21"/>
              </w:rPr>
            </w:pPr>
          </w:p>
        </w:tc>
        <w:tc>
          <w:tcPr>
            <w:tcW w:w="1960" w:type="dxa"/>
            <w:vMerge/>
            <w:tcBorders>
              <w:top w:val="single" w:sz="4" w:space="0" w:color="auto"/>
              <w:left w:val="single" w:sz="4" w:space="0" w:color="auto"/>
              <w:bottom w:val="single" w:sz="4" w:space="0" w:color="auto"/>
              <w:right w:val="single" w:sz="4" w:space="0" w:color="auto"/>
            </w:tcBorders>
            <w:vAlign w:val="center"/>
          </w:tcPr>
          <w:p w:rsidR="00CA198F" w:rsidRDefault="00CA198F">
            <w:pPr>
              <w:widowControl/>
              <w:jc w:val="left"/>
              <w:rPr>
                <w:rFonts w:ascii="宋体" w:hAnsi="宋体" w:cs="宋体"/>
                <w:color w:val="000000"/>
                <w:kern w:val="0"/>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CA198F" w:rsidRDefault="00CA198F">
            <w:pPr>
              <w:widowControl/>
              <w:jc w:val="center"/>
              <w:rPr>
                <w:rFonts w:ascii="宋体" w:hAnsi="宋体" w:cs="宋体"/>
                <w:color w:val="000000"/>
                <w:kern w:val="0"/>
                <w:szCs w:val="21"/>
              </w:rPr>
            </w:pPr>
          </w:p>
        </w:tc>
        <w:tc>
          <w:tcPr>
            <w:tcW w:w="1353" w:type="dxa"/>
            <w:vMerge/>
            <w:tcBorders>
              <w:top w:val="single" w:sz="4" w:space="0" w:color="auto"/>
              <w:left w:val="single" w:sz="4" w:space="0" w:color="auto"/>
              <w:bottom w:val="single" w:sz="4" w:space="0" w:color="auto"/>
              <w:right w:val="single" w:sz="4" w:space="0" w:color="auto"/>
            </w:tcBorders>
            <w:vAlign w:val="center"/>
          </w:tcPr>
          <w:p w:rsidR="00CA198F" w:rsidRDefault="00CA198F">
            <w:pPr>
              <w:widowControl/>
              <w:jc w:val="left"/>
              <w:rPr>
                <w:rFonts w:ascii="宋体" w:hAnsi="宋体" w:cs="宋体"/>
                <w:kern w:val="0"/>
                <w:szCs w:val="21"/>
              </w:rPr>
            </w:pPr>
          </w:p>
        </w:tc>
        <w:tc>
          <w:tcPr>
            <w:tcW w:w="487"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全社会</w:t>
            </w:r>
          </w:p>
        </w:tc>
        <w:tc>
          <w:tcPr>
            <w:tcW w:w="652"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特定群众</w:t>
            </w:r>
          </w:p>
        </w:tc>
        <w:tc>
          <w:tcPr>
            <w:tcW w:w="487"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主动</w:t>
            </w:r>
          </w:p>
        </w:tc>
        <w:tc>
          <w:tcPr>
            <w:tcW w:w="652"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依申请公开</w:t>
            </w:r>
          </w:p>
        </w:tc>
        <w:tc>
          <w:tcPr>
            <w:tcW w:w="487"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县级</w:t>
            </w:r>
          </w:p>
        </w:tc>
        <w:tc>
          <w:tcPr>
            <w:tcW w:w="636" w:type="dxa"/>
            <w:tcBorders>
              <w:top w:val="nil"/>
              <w:left w:val="nil"/>
              <w:bottom w:val="single" w:sz="4" w:space="0" w:color="auto"/>
              <w:right w:val="single" w:sz="4" w:space="0" w:color="auto"/>
            </w:tcBorders>
            <w:vAlign w:val="center"/>
          </w:tcPr>
          <w:p w:rsidR="00CA198F" w:rsidRDefault="002D2079">
            <w:pPr>
              <w:widowControl/>
              <w:jc w:val="center"/>
              <w:rPr>
                <w:rFonts w:ascii="宋体" w:hAnsi="宋体" w:cs="宋体"/>
                <w:color w:val="000000"/>
                <w:kern w:val="0"/>
                <w:szCs w:val="21"/>
              </w:rPr>
            </w:pPr>
            <w:r>
              <w:rPr>
                <w:rFonts w:ascii="宋体" w:hAnsi="宋体" w:cs="宋体" w:hint="eastAsia"/>
                <w:color w:val="000000"/>
                <w:kern w:val="0"/>
                <w:szCs w:val="21"/>
              </w:rPr>
              <w:t>乡、村级</w:t>
            </w:r>
          </w:p>
        </w:tc>
      </w:tr>
      <w:tr w:rsidR="00CA198F" w:rsidTr="00D3028E">
        <w:trPr>
          <w:trHeight w:val="908"/>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1</w:t>
            </w:r>
          </w:p>
        </w:tc>
        <w:tc>
          <w:tcPr>
            <w:tcW w:w="813" w:type="dxa"/>
            <w:vMerge w:val="restart"/>
            <w:tcBorders>
              <w:left w:val="nil"/>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政策</w:t>
            </w:r>
          </w:p>
          <w:p w:rsidR="00CA198F" w:rsidRDefault="002D2079">
            <w:pPr>
              <w:jc w:val="center"/>
              <w:rPr>
                <w:rFonts w:ascii="宋体" w:hAnsi="宋体" w:cs="宋体"/>
                <w:color w:val="000000"/>
                <w:szCs w:val="21"/>
              </w:rPr>
            </w:pPr>
            <w:r>
              <w:rPr>
                <w:rFonts w:ascii="宋体" w:hAnsi="宋体" w:cs="宋体" w:hint="eastAsia"/>
                <w:color w:val="000000"/>
                <w:szCs w:val="21"/>
              </w:rPr>
              <w:t>文件</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法律法规</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与救灾有关的法律、法规</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t>■两微一端</w:t>
            </w: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952"/>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2</w:t>
            </w:r>
          </w:p>
        </w:tc>
        <w:tc>
          <w:tcPr>
            <w:tcW w:w="813" w:type="dxa"/>
            <w:vMerge/>
            <w:tcBorders>
              <w:left w:val="nil"/>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部门和地方规章</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与救灾有关的部门和地方规章、规范性文件</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t>■两微一端</w:t>
            </w: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82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3</w:t>
            </w:r>
          </w:p>
        </w:tc>
        <w:tc>
          <w:tcPr>
            <w:tcW w:w="813" w:type="dxa"/>
            <w:vMerge/>
            <w:tcBorders>
              <w:left w:val="nil"/>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其他政策文件</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其他可以公开的与救灾有关的政策文件，包括改革方案、发展规划、专项规划、工作计划等</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tcPr>
          <w:p w:rsidR="00CA198F" w:rsidRDefault="002D2079">
            <w:pPr>
              <w:spacing w:line="240" w:lineRule="exact"/>
              <w:jc w:val="left"/>
              <w:rPr>
                <w:rFonts w:ascii="宋体" w:hAnsi="宋体"/>
                <w:szCs w:val="21"/>
              </w:rPr>
            </w:pPr>
            <w:r>
              <w:rPr>
                <w:rFonts w:ascii="宋体" w:hAnsi="宋体" w:hint="eastAsia"/>
                <w:szCs w:val="21"/>
              </w:rPr>
              <w:t>■政府网站</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970"/>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lastRenderedPageBreak/>
              <w:t>4</w:t>
            </w:r>
          </w:p>
        </w:tc>
        <w:tc>
          <w:tcPr>
            <w:tcW w:w="813" w:type="dxa"/>
            <w:vMerge/>
            <w:tcBorders>
              <w:left w:val="nil"/>
              <w:bottom w:val="single" w:sz="4" w:space="0" w:color="auto"/>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标准</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救灾领域有关的国家标准、行业标准、地方标准等</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szCs w:val="21"/>
              </w:rPr>
              <w:t>经开区</w:t>
            </w:r>
            <w:r w:rsidR="002D2079">
              <w:rPr>
                <w:rFonts w:ascii="宋体" w:hAnsi="宋体" w:hint="eastAsia"/>
                <w:szCs w:val="21"/>
              </w:rPr>
              <w:t>应急管理局</w:t>
            </w:r>
          </w:p>
        </w:tc>
        <w:tc>
          <w:tcPr>
            <w:tcW w:w="1353" w:type="dxa"/>
            <w:tcBorders>
              <w:top w:val="single" w:sz="4" w:space="0" w:color="auto"/>
              <w:left w:val="single" w:sz="4" w:space="0" w:color="auto"/>
              <w:bottom w:val="single" w:sz="4" w:space="0" w:color="auto"/>
              <w:right w:val="single" w:sz="4" w:space="0" w:color="auto"/>
            </w:tcBorders>
          </w:tcPr>
          <w:p w:rsidR="00CA198F" w:rsidRDefault="002D2079">
            <w:pPr>
              <w:spacing w:line="240" w:lineRule="exact"/>
              <w:jc w:val="left"/>
              <w:rPr>
                <w:rFonts w:ascii="宋体" w:hAnsi="宋体"/>
                <w:szCs w:val="21"/>
              </w:rPr>
            </w:pPr>
            <w:r>
              <w:rPr>
                <w:rFonts w:ascii="宋体" w:hAnsi="宋体" w:hint="eastAsia"/>
                <w:szCs w:val="21"/>
              </w:rPr>
              <w:t>■政府网站</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r>
      <w:tr w:rsidR="00CA198F" w:rsidTr="00D3028E">
        <w:trPr>
          <w:trHeight w:val="1237"/>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5</w:t>
            </w:r>
          </w:p>
        </w:tc>
        <w:tc>
          <w:tcPr>
            <w:tcW w:w="813" w:type="dxa"/>
            <w:vMerge w:val="restart"/>
            <w:tcBorders>
              <w:left w:val="nil"/>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政策</w:t>
            </w:r>
          </w:p>
          <w:p w:rsidR="00CA198F" w:rsidRDefault="002D2079">
            <w:pPr>
              <w:jc w:val="center"/>
              <w:rPr>
                <w:rFonts w:ascii="宋体" w:hAnsi="宋体" w:cs="宋体"/>
                <w:color w:val="000000"/>
                <w:szCs w:val="21"/>
              </w:rPr>
            </w:pPr>
            <w:r>
              <w:rPr>
                <w:rFonts w:ascii="宋体" w:hAnsi="宋体" w:cs="宋体" w:hint="eastAsia"/>
                <w:color w:val="000000"/>
                <w:szCs w:val="21"/>
              </w:rPr>
              <w:t>文件</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重大决策草案</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涉及管理相对人切身利益、需社会广泛知晓的重要改革方案等重大决策，决策前向社会公开决策草案、决策依据</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《政府信息公开条例》、《关于全面推进政务公开工作的意见》</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按进展情况及时公开</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t>■两微一端</w:t>
            </w: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6</w:t>
            </w:r>
          </w:p>
        </w:tc>
        <w:tc>
          <w:tcPr>
            <w:tcW w:w="813" w:type="dxa"/>
            <w:vMerge/>
            <w:tcBorders>
              <w:left w:val="nil"/>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重大政策解读及回应</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olor w:val="000000"/>
                <w:szCs w:val="21"/>
              </w:rPr>
            </w:pPr>
            <w:r>
              <w:rPr>
                <w:rFonts w:ascii="宋体" w:hAnsi="宋体" w:hint="eastAsia"/>
                <w:color w:val="000000"/>
                <w:szCs w:val="21"/>
              </w:rPr>
              <w:t>有关重大政策的解读及回应</w:t>
            </w:r>
            <w:r>
              <w:rPr>
                <w:rFonts w:ascii="宋体" w:hAnsi="宋体" w:hint="eastAsia"/>
                <w:color w:val="000000"/>
                <w:szCs w:val="21"/>
              </w:rPr>
              <w:t xml:space="preserve">                       </w:t>
            </w:r>
          </w:p>
          <w:p w:rsidR="00CA198F" w:rsidRDefault="002D2079">
            <w:pPr>
              <w:rPr>
                <w:rFonts w:ascii="宋体" w:hAnsi="宋体" w:cs="宋体"/>
                <w:color w:val="000000"/>
                <w:szCs w:val="21"/>
              </w:rPr>
            </w:pPr>
            <w:r>
              <w:rPr>
                <w:rFonts w:ascii="宋体" w:hAnsi="宋体" w:hint="eastAsia"/>
                <w:color w:val="000000"/>
                <w:szCs w:val="21"/>
              </w:rPr>
              <w:t>相关热点问题的解读及回应</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《政府信息公开条例》、《国务院办公厅关于在政务公开工作中进一步做好政务舆情回应的通知》</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重大决策</w:t>
            </w:r>
            <w:proofErr w:type="gramStart"/>
            <w:r>
              <w:rPr>
                <w:rFonts w:ascii="宋体" w:hAnsi="宋体" w:hint="eastAsia"/>
                <w:color w:val="000000"/>
                <w:szCs w:val="21"/>
              </w:rPr>
              <w:t>作出</w:t>
            </w:r>
            <w:proofErr w:type="gramEnd"/>
            <w:r>
              <w:rPr>
                <w:rFonts w:ascii="宋体" w:hAnsi="宋体" w:hint="eastAsia"/>
                <w:color w:val="000000"/>
                <w:szCs w:val="21"/>
              </w:rPr>
              <w:t>后及时公开</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jc w:val="left"/>
              <w:rPr>
                <w:rFonts w:ascii="宋体" w:hAnsi="宋体"/>
                <w:szCs w:val="21"/>
              </w:rPr>
            </w:pPr>
            <w:r>
              <w:rPr>
                <w:rFonts w:ascii="宋体" w:hAnsi="宋体" w:hint="eastAsia"/>
                <w:szCs w:val="21"/>
              </w:rPr>
              <w:t>■政务服务中心</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7</w:t>
            </w:r>
          </w:p>
        </w:tc>
        <w:tc>
          <w:tcPr>
            <w:tcW w:w="813" w:type="dxa"/>
            <w:vMerge/>
            <w:tcBorders>
              <w:left w:val="nil"/>
              <w:bottom w:val="single" w:sz="4" w:space="0" w:color="auto"/>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重要会议</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以会议讨论</w:t>
            </w:r>
            <w:proofErr w:type="gramStart"/>
            <w:r>
              <w:rPr>
                <w:rFonts w:ascii="宋体" w:hAnsi="宋体" w:hint="eastAsia"/>
                <w:szCs w:val="21"/>
              </w:rPr>
              <w:t>作出</w:t>
            </w:r>
            <w:proofErr w:type="gramEnd"/>
            <w:r>
              <w:rPr>
                <w:rFonts w:ascii="宋体" w:hAnsi="宋体" w:hint="eastAsia"/>
                <w:szCs w:val="21"/>
              </w:rPr>
              <w:t>重要改革方案等重大决策时，经党组研究认为有必要公开讨论决策过程的会议</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《政府信息公开条例》、《关于全面推进政务公开工作的意见》</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提前一周发通知邀请</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hint="eastAsia"/>
                <w:color w:val="000000"/>
                <w:szCs w:val="21"/>
              </w:rPr>
              <w:t>8</w:t>
            </w:r>
          </w:p>
        </w:tc>
        <w:tc>
          <w:tcPr>
            <w:tcW w:w="813" w:type="dxa"/>
            <w:tcBorders>
              <w:left w:val="nil"/>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政策</w:t>
            </w:r>
          </w:p>
          <w:p w:rsidR="00CA198F" w:rsidRDefault="002D2079">
            <w:pPr>
              <w:jc w:val="center"/>
              <w:rPr>
                <w:rFonts w:ascii="宋体" w:hAnsi="宋体" w:cs="宋体"/>
                <w:color w:val="000000"/>
                <w:szCs w:val="21"/>
              </w:rPr>
            </w:pPr>
            <w:r>
              <w:rPr>
                <w:rFonts w:ascii="宋体" w:hAnsi="宋体" w:cs="宋体" w:hint="eastAsia"/>
                <w:color w:val="000000"/>
                <w:szCs w:val="21"/>
              </w:rPr>
              <w:t>文件</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征集采纳社会公众意见情况</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重大决策草案公布后征集到的社会公众意见情况、采纳与否情况及理由等</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《政府信息公开条例》、《关于全面推进政务公开工作的意见》</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征求意见时对外公布的时限内公开</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w:t>
            </w:r>
            <w:r>
              <w:rPr>
                <w:rFonts w:ascii="宋体" w:hAnsi="宋体" w:hint="eastAsia"/>
                <w:bCs/>
                <w:sz w:val="19"/>
                <w:szCs w:val="21"/>
              </w:rPr>
              <w:lastRenderedPageBreak/>
              <w:t>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lastRenderedPageBreak/>
              <w:t>■政府网站</w:t>
            </w:r>
            <w:r>
              <w:rPr>
                <w:rFonts w:ascii="宋体" w:hAnsi="宋体" w:hint="eastAsia"/>
                <w:szCs w:val="21"/>
              </w:rPr>
              <w:t xml:space="preserve">   </w:t>
            </w:r>
          </w:p>
          <w:p w:rsidR="00CA198F" w:rsidRDefault="002D2079">
            <w:pPr>
              <w:spacing w:line="240" w:lineRule="exact"/>
              <w:jc w:val="left"/>
              <w:rPr>
                <w:rFonts w:ascii="宋体" w:hAnsi="宋体"/>
                <w:szCs w:val="21"/>
              </w:rPr>
            </w:pPr>
            <w:r>
              <w:rPr>
                <w:rFonts w:ascii="宋体" w:hAnsi="宋体" w:hint="eastAsia"/>
                <w:szCs w:val="21"/>
              </w:rPr>
              <w:t>■两微一端</w:t>
            </w:r>
            <w:r>
              <w:rPr>
                <w:rFonts w:ascii="宋体" w:hAnsi="宋体" w:hint="eastAsia"/>
                <w:szCs w:val="21"/>
              </w:rPr>
              <w:t xml:space="preserve">   </w:t>
            </w:r>
          </w:p>
          <w:p w:rsidR="00CA198F" w:rsidRDefault="00CA198F">
            <w:pPr>
              <w:spacing w:line="240" w:lineRule="exact"/>
              <w:jc w:val="left"/>
              <w:rPr>
                <w:rFonts w:ascii="宋体" w:hAnsi="宋体" w:cs="宋体"/>
                <w:szCs w:val="21"/>
              </w:rPr>
            </w:pP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lastRenderedPageBreak/>
              <w:t>9</w:t>
            </w:r>
          </w:p>
        </w:tc>
        <w:tc>
          <w:tcPr>
            <w:tcW w:w="813" w:type="dxa"/>
            <w:vMerge w:val="restart"/>
            <w:tcBorders>
              <w:left w:val="nil"/>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备灾</w:t>
            </w:r>
          </w:p>
          <w:p w:rsidR="00CA198F" w:rsidRDefault="002D2079">
            <w:pPr>
              <w:jc w:val="center"/>
              <w:rPr>
                <w:rFonts w:ascii="宋体" w:hAnsi="宋体" w:cs="宋体"/>
                <w:color w:val="000000"/>
                <w:szCs w:val="21"/>
              </w:rPr>
            </w:pPr>
            <w:r>
              <w:rPr>
                <w:rFonts w:ascii="宋体" w:hAnsi="宋体" w:cs="宋体" w:hint="eastAsia"/>
                <w:color w:val="000000"/>
                <w:szCs w:val="21"/>
              </w:rPr>
              <w:t>管理</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综合减灾示范社区</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综合减灾示范社区分布情况（其具体位置、创建时间、创建级别等）</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《政府信息公开条例》、《社会救助暂行办法》、《国家综合防灾减灾规划（</w:t>
            </w:r>
            <w:r>
              <w:rPr>
                <w:rFonts w:ascii="宋体" w:hAnsi="宋体" w:hint="eastAsia"/>
                <w:szCs w:val="21"/>
              </w:rPr>
              <w:t>2016-2020</w:t>
            </w:r>
            <w:r>
              <w:rPr>
                <w:rFonts w:ascii="宋体" w:hAnsi="宋体" w:hint="eastAsia"/>
                <w:szCs w:val="21"/>
              </w:rPr>
              <w:t>年）》</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信息形成或变更之日起</w:t>
            </w:r>
            <w:r>
              <w:rPr>
                <w:rFonts w:ascii="宋体" w:hAnsi="宋体" w:hint="eastAsia"/>
                <w:szCs w:val="21"/>
              </w:rPr>
              <w:t>20</w:t>
            </w:r>
            <w:r>
              <w:rPr>
                <w:rFonts w:ascii="宋体" w:hAnsi="宋体" w:hint="eastAsia"/>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10</w:t>
            </w:r>
          </w:p>
        </w:tc>
        <w:tc>
          <w:tcPr>
            <w:tcW w:w="813" w:type="dxa"/>
            <w:vMerge/>
            <w:tcBorders>
              <w:left w:val="nil"/>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灾害信息员队伍</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县乡两级灾害信息员工作职责和办公电话</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同上</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信息形成或变更之日起</w:t>
            </w:r>
            <w:r>
              <w:rPr>
                <w:rFonts w:ascii="宋体" w:hAnsi="宋体" w:hint="eastAsia"/>
                <w:szCs w:val="21"/>
              </w:rPr>
              <w:t>20</w:t>
            </w:r>
            <w:r>
              <w:rPr>
                <w:rFonts w:ascii="宋体" w:hAnsi="宋体" w:hint="eastAsia"/>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jc w:val="lef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t>1</w:t>
            </w:r>
            <w:r w:rsidR="00D3028E">
              <w:rPr>
                <w:rFonts w:ascii="宋体" w:hAnsi="宋体" w:cs="宋体" w:hint="eastAsia"/>
                <w:color w:val="000000"/>
                <w:szCs w:val="21"/>
              </w:rPr>
              <w:t>1</w:t>
            </w:r>
          </w:p>
        </w:tc>
        <w:tc>
          <w:tcPr>
            <w:tcW w:w="813" w:type="dxa"/>
            <w:tcBorders>
              <w:left w:val="nil"/>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灾后</w:t>
            </w:r>
          </w:p>
          <w:p w:rsidR="00CA198F" w:rsidRDefault="002D2079">
            <w:pPr>
              <w:jc w:val="center"/>
              <w:rPr>
                <w:rFonts w:ascii="宋体" w:hAnsi="宋体" w:cs="宋体"/>
                <w:color w:val="000000"/>
                <w:szCs w:val="21"/>
              </w:rPr>
            </w:pPr>
            <w:r>
              <w:rPr>
                <w:rFonts w:ascii="宋体" w:hAnsi="宋体" w:cs="宋体" w:hint="eastAsia"/>
                <w:color w:val="000000"/>
                <w:szCs w:val="21"/>
              </w:rPr>
              <w:t>救助</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灾情核定信息</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本行政区域内因自然灾害造成的损失情况（受灾时间、灾害种类、受灾范围、灾害造成的损失等）</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《政府信息公开条例》、《自然灾害救助条例》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p>
          <w:p w:rsidR="00CA198F" w:rsidRDefault="002D2079">
            <w:pPr>
              <w:spacing w:line="240" w:lineRule="exact"/>
              <w:rPr>
                <w:rFonts w:ascii="宋体" w:hAnsi="宋体"/>
                <w:szCs w:val="21"/>
              </w:rPr>
            </w:pPr>
            <w:r>
              <w:rPr>
                <w:rFonts w:ascii="宋体" w:hAnsi="宋体" w:hint="eastAsia"/>
                <w:szCs w:val="21"/>
              </w:rPr>
              <w:t>■纸质媒体</w:t>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t>1</w:t>
            </w:r>
            <w:r w:rsidR="00D3028E">
              <w:rPr>
                <w:rFonts w:ascii="宋体" w:hAnsi="宋体" w:cs="宋体" w:hint="eastAsia"/>
                <w:color w:val="000000"/>
                <w:szCs w:val="21"/>
              </w:rPr>
              <w:t>2</w:t>
            </w:r>
          </w:p>
        </w:tc>
        <w:tc>
          <w:tcPr>
            <w:tcW w:w="813" w:type="dxa"/>
            <w:tcBorders>
              <w:left w:val="nil"/>
              <w:bottom w:val="single" w:sz="4" w:space="0" w:color="auto"/>
              <w:right w:val="single" w:sz="4" w:space="0" w:color="auto"/>
            </w:tcBorders>
            <w:vAlign w:val="center"/>
          </w:tcPr>
          <w:p w:rsidR="00CA198F" w:rsidRDefault="002D2079">
            <w:pPr>
              <w:jc w:val="center"/>
              <w:rPr>
                <w:rFonts w:ascii="宋体" w:hAnsi="宋体" w:cs="宋体"/>
                <w:color w:val="000000"/>
                <w:szCs w:val="21"/>
              </w:rPr>
            </w:pPr>
            <w:r>
              <w:rPr>
                <w:rFonts w:ascii="宋体" w:hAnsi="宋体" w:cs="宋体" w:hint="eastAsia"/>
                <w:color w:val="000000"/>
                <w:szCs w:val="21"/>
              </w:rPr>
              <w:t>灾后</w:t>
            </w:r>
          </w:p>
          <w:p w:rsidR="00CA198F" w:rsidRDefault="002D2079">
            <w:pPr>
              <w:jc w:val="center"/>
              <w:rPr>
                <w:rFonts w:ascii="宋体" w:hAnsi="宋体" w:cs="宋体"/>
                <w:color w:val="000000"/>
                <w:szCs w:val="21"/>
              </w:rPr>
            </w:pPr>
            <w:r>
              <w:rPr>
                <w:rFonts w:ascii="宋体" w:hAnsi="宋体" w:cs="宋体" w:hint="eastAsia"/>
                <w:color w:val="000000"/>
                <w:szCs w:val="21"/>
              </w:rPr>
              <w:t>救助</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救助审定信息</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自然灾害救助（</w:t>
            </w:r>
            <w:r>
              <w:rPr>
                <w:rFonts w:ascii="宋体" w:hAnsi="宋体" w:hint="eastAsia"/>
                <w:color w:val="000000"/>
                <w:szCs w:val="21"/>
              </w:rPr>
              <w:t>6</w:t>
            </w:r>
            <w:r>
              <w:rPr>
                <w:rFonts w:ascii="宋体" w:hAnsi="宋体" w:hint="eastAsia"/>
                <w:color w:val="000000"/>
                <w:szCs w:val="21"/>
              </w:rPr>
              <w:t>类）的救助对象、申报材料、办理程序及时限等</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《政府信息公开条例》、《自然灾害救助条例》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113"/>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D3028E">
            <w:pPr>
              <w:jc w:val="center"/>
              <w:rPr>
                <w:rFonts w:ascii="宋体" w:hAnsi="宋体" w:cs="宋体"/>
                <w:color w:val="000000"/>
                <w:szCs w:val="21"/>
              </w:rPr>
            </w:pPr>
            <w:r>
              <w:rPr>
                <w:rFonts w:ascii="宋体" w:hAnsi="宋体" w:cs="宋体" w:hint="eastAsia"/>
                <w:color w:val="000000"/>
                <w:szCs w:val="21"/>
              </w:rPr>
              <w:lastRenderedPageBreak/>
              <w:t>13</w:t>
            </w:r>
          </w:p>
        </w:tc>
        <w:tc>
          <w:tcPr>
            <w:tcW w:w="813" w:type="dxa"/>
            <w:vMerge w:val="restart"/>
            <w:tcBorders>
              <w:left w:val="nil"/>
              <w:right w:val="single" w:sz="4" w:space="0" w:color="auto"/>
            </w:tcBorders>
            <w:vAlign w:val="center"/>
          </w:tcPr>
          <w:p w:rsidR="00CA198F" w:rsidRDefault="002D2079">
            <w:pPr>
              <w:jc w:val="center"/>
              <w:rPr>
                <w:rFonts w:ascii="宋体" w:hAnsi="宋体"/>
                <w:szCs w:val="21"/>
              </w:rPr>
            </w:pPr>
            <w:r>
              <w:rPr>
                <w:rFonts w:ascii="宋体" w:hAnsi="宋体" w:hint="eastAsia"/>
                <w:szCs w:val="21"/>
              </w:rPr>
              <w:t>灾害</w:t>
            </w:r>
          </w:p>
          <w:p w:rsidR="00CA198F" w:rsidRDefault="002D2079">
            <w:pPr>
              <w:jc w:val="center"/>
              <w:rPr>
                <w:rFonts w:ascii="宋体" w:hAnsi="宋体" w:cs="宋体"/>
                <w:szCs w:val="21"/>
              </w:rPr>
            </w:pPr>
            <w:r>
              <w:rPr>
                <w:rFonts w:ascii="宋体" w:hAnsi="宋体" w:hint="eastAsia"/>
                <w:szCs w:val="21"/>
              </w:rPr>
              <w:t>救助</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应急管理部门审批</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救助款物通知及划拨情况</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《政府信息公开条例》、《自然灾害救助条例》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2403"/>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t>1</w:t>
            </w:r>
            <w:r w:rsidR="00D3028E">
              <w:rPr>
                <w:rFonts w:ascii="宋体" w:hAnsi="宋体" w:cs="宋体" w:hint="eastAsia"/>
                <w:color w:val="000000"/>
                <w:szCs w:val="21"/>
              </w:rPr>
              <w:t>4</w:t>
            </w:r>
          </w:p>
        </w:tc>
        <w:tc>
          <w:tcPr>
            <w:tcW w:w="813" w:type="dxa"/>
            <w:vMerge/>
            <w:tcBorders>
              <w:left w:val="nil"/>
              <w:bottom w:val="single" w:sz="4" w:space="0" w:color="auto"/>
              <w:right w:val="single" w:sz="4" w:space="0" w:color="auto"/>
            </w:tcBorders>
            <w:vAlign w:val="center"/>
          </w:tcPr>
          <w:p w:rsidR="00CA198F" w:rsidRDefault="00CA198F">
            <w:pPr>
              <w:jc w:val="center"/>
              <w:rPr>
                <w:rFonts w:ascii="宋体" w:hAnsi="宋体" w:cs="宋体"/>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因灾过渡期生活救助</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因灾过渡期生活救助标准、过渡期生活救助对象评议结果公示（灾民姓名、受灾情况、拟救助金额、监督举报电话）</w:t>
            </w:r>
            <w:r>
              <w:rPr>
                <w:rFonts w:ascii="宋体" w:hAnsi="宋体" w:hint="eastAsia"/>
                <w:szCs w:val="21"/>
              </w:rPr>
              <w:t xml:space="preserve">                                         </w:t>
            </w:r>
            <w:r>
              <w:rPr>
                <w:rFonts w:ascii="宋体" w:hAnsi="宋体" w:hint="eastAsia"/>
                <w:szCs w:val="21"/>
              </w:rPr>
              <w:t>过渡期生活救助对象确定（灾民姓名、受灾情况、救助金额、监督举报电话</w:t>
            </w:r>
            <w:r>
              <w:rPr>
                <w:rFonts w:ascii="宋体" w:hAnsi="宋体" w:hint="eastAsia"/>
                <w:szCs w:val="21"/>
              </w:rPr>
              <w:t>)</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《政府信息公开条例》、《自然灾害救助条例》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t>1</w:t>
            </w:r>
            <w:r w:rsidR="00D3028E">
              <w:rPr>
                <w:rFonts w:ascii="宋体" w:hAnsi="宋体" w:cs="宋体" w:hint="eastAsia"/>
                <w:color w:val="000000"/>
                <w:szCs w:val="21"/>
              </w:rPr>
              <w:t>5</w:t>
            </w:r>
          </w:p>
        </w:tc>
        <w:tc>
          <w:tcPr>
            <w:tcW w:w="813" w:type="dxa"/>
            <w:tcBorders>
              <w:left w:val="nil"/>
              <w:bottom w:val="single" w:sz="4" w:space="0" w:color="auto"/>
              <w:right w:val="single" w:sz="4" w:space="0" w:color="auto"/>
            </w:tcBorders>
            <w:vAlign w:val="center"/>
          </w:tcPr>
          <w:p w:rsidR="00CA198F" w:rsidRDefault="002D2079">
            <w:pPr>
              <w:jc w:val="center"/>
              <w:rPr>
                <w:rFonts w:ascii="宋体" w:hAnsi="宋体"/>
                <w:szCs w:val="21"/>
              </w:rPr>
            </w:pPr>
            <w:r>
              <w:rPr>
                <w:rFonts w:ascii="宋体" w:hAnsi="宋体" w:hint="eastAsia"/>
                <w:szCs w:val="21"/>
              </w:rPr>
              <w:t>灾后</w:t>
            </w:r>
          </w:p>
          <w:p w:rsidR="00CA198F" w:rsidRDefault="002D2079">
            <w:pPr>
              <w:jc w:val="center"/>
              <w:rPr>
                <w:rFonts w:ascii="宋体" w:hAnsi="宋体" w:cs="宋体"/>
                <w:color w:val="000000"/>
                <w:szCs w:val="21"/>
              </w:rPr>
            </w:pPr>
            <w:r>
              <w:rPr>
                <w:rFonts w:ascii="宋体" w:hAnsi="宋体" w:hint="eastAsia"/>
                <w:szCs w:val="21"/>
              </w:rPr>
              <w:t>救助</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居民住房恢复重建救助</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szCs w:val="21"/>
              </w:rPr>
            </w:pPr>
            <w:r>
              <w:rPr>
                <w:rFonts w:ascii="宋体" w:hAnsi="宋体" w:hint="eastAsia"/>
                <w:szCs w:val="21"/>
              </w:rPr>
              <w:t>居民住房恢复重建救助标准（居民因灾倒房、损房恢复重建具体救助标准）</w:t>
            </w:r>
            <w:r>
              <w:rPr>
                <w:rFonts w:ascii="宋体" w:hAnsi="宋体" w:hint="eastAsia"/>
                <w:szCs w:val="21"/>
              </w:rPr>
              <w:t xml:space="preserve">                            </w:t>
            </w:r>
          </w:p>
          <w:p w:rsidR="00CA198F" w:rsidRDefault="002D2079">
            <w:pPr>
              <w:rPr>
                <w:rFonts w:ascii="宋体" w:hAnsi="宋体" w:cs="宋体"/>
                <w:szCs w:val="21"/>
              </w:rPr>
            </w:pPr>
            <w:r>
              <w:rPr>
                <w:rFonts w:ascii="宋体" w:hAnsi="宋体" w:hint="eastAsia"/>
                <w:szCs w:val="21"/>
              </w:rPr>
              <w:t>居民住房恢复重建救助对象评议结果公示（公开灾民姓名、受灾情况、拟救助标准、监督举报电话）</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《政府信息公开条例》、《自然灾害救助条例》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信息形成或变更之日起</w:t>
            </w:r>
            <w:r>
              <w:rPr>
                <w:rFonts w:ascii="宋体" w:hAnsi="宋体" w:hint="eastAsia"/>
                <w:color w:val="000000"/>
                <w:szCs w:val="21"/>
              </w:rPr>
              <w:t>20</w:t>
            </w:r>
            <w:r>
              <w:rPr>
                <w:rFonts w:ascii="宋体" w:hAnsi="宋体" w:hint="eastAsia"/>
                <w:color w:val="000000"/>
                <w:szCs w:val="21"/>
              </w:rPr>
              <w:t>个工作日内</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r>
              <w:rPr>
                <w:rFonts w:ascii="宋体" w:hAnsi="宋体" w:hint="eastAsia"/>
                <w:szCs w:val="21"/>
              </w:rPr>
              <w:br/>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lastRenderedPageBreak/>
              <w:t>1</w:t>
            </w:r>
            <w:r w:rsidR="00D3028E">
              <w:rPr>
                <w:rFonts w:ascii="宋体" w:hAnsi="宋体" w:cs="宋体" w:hint="eastAsia"/>
                <w:color w:val="000000"/>
                <w:szCs w:val="21"/>
              </w:rPr>
              <w:t>6</w:t>
            </w:r>
          </w:p>
        </w:tc>
        <w:tc>
          <w:tcPr>
            <w:tcW w:w="813" w:type="dxa"/>
            <w:vMerge w:val="restart"/>
            <w:tcBorders>
              <w:left w:val="nil"/>
              <w:right w:val="single" w:sz="4" w:space="0" w:color="auto"/>
            </w:tcBorders>
            <w:vAlign w:val="center"/>
          </w:tcPr>
          <w:p w:rsidR="00CA198F" w:rsidRDefault="002D2079">
            <w:pPr>
              <w:jc w:val="center"/>
              <w:rPr>
                <w:rFonts w:ascii="宋体" w:hAnsi="宋体"/>
                <w:szCs w:val="21"/>
              </w:rPr>
            </w:pPr>
            <w:r>
              <w:rPr>
                <w:rFonts w:ascii="宋体" w:hAnsi="宋体" w:hint="eastAsia"/>
                <w:szCs w:val="21"/>
              </w:rPr>
              <w:t>款物</w:t>
            </w:r>
          </w:p>
          <w:p w:rsidR="00CA198F" w:rsidRDefault="002D2079">
            <w:pPr>
              <w:jc w:val="center"/>
              <w:rPr>
                <w:rFonts w:ascii="宋体" w:hAnsi="宋体" w:cs="宋体"/>
                <w:szCs w:val="21"/>
              </w:rPr>
            </w:pPr>
            <w:r>
              <w:rPr>
                <w:rFonts w:ascii="宋体" w:hAnsi="宋体" w:hint="eastAsia"/>
                <w:szCs w:val="21"/>
              </w:rPr>
              <w:t>管理</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捐赠款物信息</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年度捐赠款物信息以及款物使用情况</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color w:val="000000"/>
                <w:szCs w:val="21"/>
              </w:rPr>
            </w:pPr>
            <w:r>
              <w:rPr>
                <w:rFonts w:ascii="宋体" w:hAnsi="宋体" w:hint="eastAsia"/>
                <w:color w:val="000000"/>
                <w:szCs w:val="21"/>
              </w:rPr>
              <w:t>按进展情况及时公开</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t>1</w:t>
            </w:r>
            <w:r w:rsidR="00D3028E">
              <w:rPr>
                <w:rFonts w:ascii="宋体" w:hAnsi="宋体" w:cs="宋体" w:hint="eastAsia"/>
                <w:color w:val="000000"/>
                <w:szCs w:val="21"/>
              </w:rPr>
              <w:t>7</w:t>
            </w:r>
          </w:p>
        </w:tc>
        <w:tc>
          <w:tcPr>
            <w:tcW w:w="813" w:type="dxa"/>
            <w:vMerge/>
            <w:tcBorders>
              <w:left w:val="nil"/>
              <w:bottom w:val="single" w:sz="4" w:space="0" w:color="auto"/>
              <w:right w:val="single" w:sz="4" w:space="0" w:color="auto"/>
            </w:tcBorders>
            <w:vAlign w:val="center"/>
          </w:tcPr>
          <w:p w:rsidR="00CA198F" w:rsidRDefault="00CA198F">
            <w:pPr>
              <w:jc w:val="center"/>
              <w:rPr>
                <w:rFonts w:ascii="宋体" w:hAnsi="宋体" w:cs="宋体"/>
                <w:color w:val="000000"/>
                <w:szCs w:val="21"/>
              </w:rPr>
            </w:pP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年度款物使用情况</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年度救灾资金和救灾物资等使用情况</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按进展情况及时公开</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r w:rsidR="00CA198F" w:rsidTr="00D3028E">
        <w:trPr>
          <w:trHeight w:val="1086"/>
        </w:trPr>
        <w:tc>
          <w:tcPr>
            <w:tcW w:w="486" w:type="dxa"/>
            <w:tcBorders>
              <w:top w:val="single" w:sz="4" w:space="0" w:color="auto"/>
              <w:left w:val="single" w:sz="4" w:space="0" w:color="auto"/>
              <w:bottom w:val="single" w:sz="4" w:space="0" w:color="auto"/>
              <w:right w:val="single" w:sz="4" w:space="0" w:color="auto"/>
            </w:tcBorders>
            <w:vAlign w:val="center"/>
          </w:tcPr>
          <w:p w:rsidR="00CA198F" w:rsidRDefault="002D2079" w:rsidP="00D3028E">
            <w:pPr>
              <w:jc w:val="center"/>
              <w:rPr>
                <w:rFonts w:ascii="宋体" w:hAnsi="宋体" w:cs="宋体"/>
                <w:color w:val="000000"/>
                <w:szCs w:val="21"/>
              </w:rPr>
            </w:pPr>
            <w:r>
              <w:rPr>
                <w:rFonts w:ascii="宋体" w:hAnsi="宋体" w:cs="宋体" w:hint="eastAsia"/>
                <w:color w:val="000000"/>
                <w:szCs w:val="21"/>
              </w:rPr>
              <w:t>1</w:t>
            </w:r>
            <w:r w:rsidR="00D3028E">
              <w:rPr>
                <w:rFonts w:ascii="宋体" w:hAnsi="宋体" w:cs="宋体" w:hint="eastAsia"/>
                <w:color w:val="000000"/>
                <w:szCs w:val="21"/>
              </w:rPr>
              <w:t>8</w:t>
            </w:r>
          </w:p>
        </w:tc>
        <w:tc>
          <w:tcPr>
            <w:tcW w:w="813" w:type="dxa"/>
            <w:tcBorders>
              <w:left w:val="nil"/>
              <w:bottom w:val="single" w:sz="4" w:space="0" w:color="auto"/>
              <w:right w:val="single" w:sz="4" w:space="0" w:color="auto"/>
            </w:tcBorders>
            <w:vAlign w:val="center"/>
          </w:tcPr>
          <w:p w:rsidR="00CA198F" w:rsidRDefault="002D2079">
            <w:pPr>
              <w:jc w:val="center"/>
              <w:rPr>
                <w:rFonts w:ascii="宋体" w:hAnsi="宋体"/>
                <w:color w:val="000000"/>
                <w:szCs w:val="21"/>
              </w:rPr>
            </w:pPr>
            <w:r>
              <w:rPr>
                <w:rFonts w:ascii="宋体" w:hAnsi="宋体" w:hint="eastAsia"/>
                <w:color w:val="000000"/>
                <w:szCs w:val="21"/>
              </w:rPr>
              <w:t>工作</w:t>
            </w:r>
          </w:p>
          <w:p w:rsidR="00CA198F" w:rsidRDefault="002D2079">
            <w:pPr>
              <w:jc w:val="center"/>
              <w:rPr>
                <w:rFonts w:ascii="宋体" w:hAnsi="宋体" w:cs="宋体"/>
                <w:color w:val="000000"/>
                <w:szCs w:val="21"/>
              </w:rPr>
            </w:pPr>
            <w:r>
              <w:rPr>
                <w:rFonts w:ascii="宋体" w:hAnsi="宋体" w:hint="eastAsia"/>
                <w:color w:val="000000"/>
                <w:szCs w:val="21"/>
              </w:rPr>
              <w:t>动态</w:t>
            </w:r>
          </w:p>
        </w:tc>
        <w:tc>
          <w:tcPr>
            <w:tcW w:w="978"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工作信息</w:t>
            </w:r>
          </w:p>
        </w:tc>
        <w:tc>
          <w:tcPr>
            <w:tcW w:w="2449"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防灾减灾救灾其他相关动态信息</w:t>
            </w:r>
          </w:p>
        </w:tc>
        <w:tc>
          <w:tcPr>
            <w:tcW w:w="1784"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《政府信息公开条例》</w:t>
            </w:r>
          </w:p>
        </w:tc>
        <w:tc>
          <w:tcPr>
            <w:tcW w:w="1960" w:type="dxa"/>
            <w:tcBorders>
              <w:top w:val="single" w:sz="4" w:space="0" w:color="auto"/>
              <w:left w:val="single" w:sz="4" w:space="0" w:color="auto"/>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按进展情况及时公开</w:t>
            </w:r>
          </w:p>
        </w:tc>
        <w:tc>
          <w:tcPr>
            <w:tcW w:w="994" w:type="dxa"/>
            <w:tcBorders>
              <w:top w:val="single" w:sz="4" w:space="0" w:color="auto"/>
              <w:left w:val="single" w:sz="4" w:space="0" w:color="auto"/>
              <w:bottom w:val="single" w:sz="4" w:space="0" w:color="auto"/>
              <w:right w:val="single" w:sz="4" w:space="0" w:color="auto"/>
            </w:tcBorders>
            <w:vAlign w:val="center"/>
          </w:tcPr>
          <w:p w:rsidR="00CA198F" w:rsidRDefault="00D3028E">
            <w:pPr>
              <w:rPr>
                <w:rFonts w:ascii="宋体" w:hAnsi="宋体" w:cs="宋体"/>
                <w:szCs w:val="21"/>
              </w:rPr>
            </w:pPr>
            <w:r>
              <w:rPr>
                <w:rFonts w:ascii="宋体" w:hAnsi="宋体" w:hint="eastAsia"/>
                <w:bCs/>
                <w:sz w:val="19"/>
                <w:szCs w:val="21"/>
              </w:rPr>
              <w:t>经开区应急管理局，盘龙镇人民政府、各街道办事处</w:t>
            </w:r>
          </w:p>
        </w:tc>
        <w:tc>
          <w:tcPr>
            <w:tcW w:w="1353" w:type="dxa"/>
            <w:tcBorders>
              <w:top w:val="single" w:sz="4" w:space="0" w:color="auto"/>
              <w:left w:val="single" w:sz="4" w:space="0" w:color="auto"/>
              <w:bottom w:val="single" w:sz="4" w:space="0" w:color="auto"/>
              <w:right w:val="single" w:sz="4" w:space="0" w:color="auto"/>
            </w:tcBorders>
            <w:vAlign w:val="center"/>
          </w:tcPr>
          <w:p w:rsidR="00CA198F" w:rsidRDefault="002D2079">
            <w:pPr>
              <w:spacing w:line="240" w:lineRule="exact"/>
              <w:rPr>
                <w:rFonts w:ascii="宋体" w:hAnsi="宋体"/>
                <w:szCs w:val="21"/>
              </w:rPr>
            </w:pPr>
            <w:r>
              <w:rPr>
                <w:rFonts w:ascii="宋体" w:hAnsi="宋体" w:hint="eastAsia"/>
                <w:szCs w:val="21"/>
              </w:rPr>
              <w:t>■政府网站</w:t>
            </w:r>
            <w:r>
              <w:rPr>
                <w:rFonts w:ascii="宋体" w:hAnsi="宋体" w:hint="eastAsia"/>
                <w:szCs w:val="21"/>
              </w:rPr>
              <w:t xml:space="preserve">   </w:t>
            </w:r>
            <w:r>
              <w:rPr>
                <w:rFonts w:ascii="宋体" w:hAnsi="宋体" w:hint="eastAsia"/>
                <w:szCs w:val="21"/>
              </w:rPr>
              <w:br/>
            </w:r>
            <w:r>
              <w:rPr>
                <w:rFonts w:ascii="宋体" w:hAnsi="宋体" w:hint="eastAsia"/>
                <w:szCs w:val="21"/>
              </w:rPr>
              <w:t>■两微一端</w:t>
            </w:r>
            <w:r>
              <w:rPr>
                <w:rFonts w:ascii="宋体" w:hAnsi="宋体" w:hint="eastAsia"/>
                <w:szCs w:val="21"/>
              </w:rPr>
              <w:t xml:space="preserve">   </w:t>
            </w:r>
            <w:r>
              <w:rPr>
                <w:rFonts w:ascii="宋体" w:hAnsi="宋体" w:hint="eastAsia"/>
                <w:szCs w:val="21"/>
              </w:rPr>
              <w:br/>
            </w:r>
            <w:r>
              <w:rPr>
                <w:rFonts w:ascii="宋体" w:hAnsi="宋体" w:hint="eastAsia"/>
                <w:szCs w:val="21"/>
              </w:rPr>
              <w:t>■广播电视</w:t>
            </w:r>
            <w:r>
              <w:rPr>
                <w:rFonts w:ascii="宋体" w:hAnsi="宋体" w:hint="eastAsia"/>
                <w:szCs w:val="21"/>
              </w:rPr>
              <w:t xml:space="preserve">   </w:t>
            </w:r>
          </w:p>
          <w:p w:rsidR="00CA198F" w:rsidRDefault="002D2079">
            <w:pPr>
              <w:spacing w:line="240" w:lineRule="exact"/>
              <w:rPr>
                <w:rFonts w:ascii="宋体" w:hAnsi="宋体"/>
                <w:szCs w:val="21"/>
              </w:rPr>
            </w:pPr>
            <w:r>
              <w:rPr>
                <w:rFonts w:ascii="宋体" w:hAnsi="宋体" w:hint="eastAsia"/>
                <w:szCs w:val="21"/>
              </w:rPr>
              <w:t>■纸质媒体</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52"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 xml:space="preserve">　</w:t>
            </w:r>
          </w:p>
        </w:tc>
        <w:tc>
          <w:tcPr>
            <w:tcW w:w="487"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c>
          <w:tcPr>
            <w:tcW w:w="636" w:type="dxa"/>
            <w:tcBorders>
              <w:top w:val="single" w:sz="4" w:space="0" w:color="auto"/>
              <w:left w:val="nil"/>
              <w:bottom w:val="single" w:sz="4" w:space="0" w:color="auto"/>
              <w:right w:val="single" w:sz="4" w:space="0" w:color="auto"/>
            </w:tcBorders>
            <w:vAlign w:val="center"/>
          </w:tcPr>
          <w:p w:rsidR="00CA198F" w:rsidRDefault="002D2079">
            <w:pPr>
              <w:rPr>
                <w:rFonts w:ascii="宋体" w:hAnsi="宋体" w:cs="宋体"/>
                <w:szCs w:val="21"/>
              </w:rPr>
            </w:pPr>
            <w:r>
              <w:rPr>
                <w:rFonts w:ascii="宋体" w:hAnsi="宋体" w:hint="eastAsia"/>
                <w:szCs w:val="21"/>
              </w:rPr>
              <w:t>√</w:t>
            </w:r>
          </w:p>
        </w:tc>
      </w:tr>
    </w:tbl>
    <w:p w:rsidR="00CA198F" w:rsidRDefault="00CA198F"/>
    <w:sectPr w:rsidR="00CA198F" w:rsidSect="00CA198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079" w:rsidRDefault="002D2079" w:rsidP="00314AF1">
      <w:r>
        <w:separator/>
      </w:r>
    </w:p>
  </w:endnote>
  <w:endnote w:type="continuationSeparator" w:id="0">
    <w:p w:rsidR="002D2079" w:rsidRDefault="002D2079" w:rsidP="00314A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079" w:rsidRDefault="002D2079" w:rsidP="00314AF1">
      <w:r>
        <w:separator/>
      </w:r>
    </w:p>
  </w:footnote>
  <w:footnote w:type="continuationSeparator" w:id="0">
    <w:p w:rsidR="002D2079" w:rsidRDefault="002D2079" w:rsidP="00314A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FB90148"/>
    <w:rsid w:val="002D2079"/>
    <w:rsid w:val="00314AF1"/>
    <w:rsid w:val="00CA198F"/>
    <w:rsid w:val="00D3028E"/>
    <w:rsid w:val="05B64F8B"/>
    <w:rsid w:val="16746C40"/>
    <w:rsid w:val="1D094A2E"/>
    <w:rsid w:val="1FB90148"/>
    <w:rsid w:val="28E5482B"/>
    <w:rsid w:val="2B914247"/>
    <w:rsid w:val="359D43C0"/>
    <w:rsid w:val="37E05B96"/>
    <w:rsid w:val="5447510E"/>
    <w:rsid w:val="5CC6708E"/>
    <w:rsid w:val="64E97235"/>
    <w:rsid w:val="686C540C"/>
    <w:rsid w:val="7ACF1B98"/>
    <w:rsid w:val="7ED24A7F"/>
    <w:rsid w:val="7F357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A198F"/>
    <w:pPr>
      <w:widowControl w:val="0"/>
      <w:jc w:val="both"/>
    </w:pPr>
    <w:rPr>
      <w:kern w:val="2"/>
      <w:sz w:val="21"/>
    </w:rPr>
  </w:style>
  <w:style w:type="paragraph" w:styleId="1">
    <w:name w:val="heading 1"/>
    <w:basedOn w:val="a"/>
    <w:next w:val="a"/>
    <w:rsid w:val="00CA198F"/>
    <w:pPr>
      <w:keepNext/>
      <w:keepLines/>
      <w:spacing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CA198F"/>
    <w:rPr>
      <w:sz w:val="18"/>
      <w:szCs w:val="18"/>
    </w:rPr>
  </w:style>
  <w:style w:type="paragraph" w:styleId="a4">
    <w:name w:val="Normal (Web)"/>
    <w:basedOn w:val="a"/>
    <w:qFormat/>
    <w:rsid w:val="00CA198F"/>
    <w:pPr>
      <w:widowControl/>
      <w:spacing w:beforeAutospacing="1" w:afterAutospacing="1"/>
      <w:jc w:val="left"/>
    </w:pPr>
    <w:rPr>
      <w:rFonts w:ascii="宋体" w:hAnsi="宋体" w:cs="宋体"/>
      <w:kern w:val="0"/>
      <w:sz w:val="24"/>
      <w:szCs w:val="24"/>
    </w:rPr>
  </w:style>
  <w:style w:type="character" w:styleId="a5">
    <w:name w:val="Strong"/>
    <w:basedOn w:val="a0"/>
    <w:rsid w:val="00CA198F"/>
    <w:rPr>
      <w:rFonts w:cs="Times New Roman"/>
      <w:b/>
      <w:bCs/>
    </w:rPr>
  </w:style>
  <w:style w:type="character" w:styleId="a6">
    <w:name w:val="FollowedHyperlink"/>
    <w:basedOn w:val="a0"/>
    <w:rsid w:val="00CA198F"/>
    <w:rPr>
      <w:rFonts w:cs="Times New Roman"/>
      <w:color w:val="800080"/>
      <w:u w:val="single"/>
    </w:rPr>
  </w:style>
  <w:style w:type="paragraph" w:customStyle="1" w:styleId="10">
    <w:name w:val="列出段落1"/>
    <w:basedOn w:val="a"/>
    <w:rsid w:val="00CA198F"/>
    <w:pPr>
      <w:ind w:firstLineChars="200" w:firstLine="420"/>
    </w:pPr>
    <w:rPr>
      <w:rFonts w:ascii="等线" w:eastAsia="等线" w:hAnsi="等线"/>
      <w:szCs w:val="22"/>
    </w:rPr>
  </w:style>
  <w:style w:type="character" w:customStyle="1" w:styleId="HeaderChar">
    <w:name w:val="Header Char"/>
    <w:basedOn w:val="a0"/>
    <w:qFormat/>
    <w:rsid w:val="00CA198F"/>
    <w:rPr>
      <w:rFonts w:ascii="Calibri" w:eastAsia="宋体" w:hAnsi="Calibri"/>
      <w:kern w:val="2"/>
      <w:sz w:val="18"/>
      <w:szCs w:val="18"/>
      <w:lang w:val="en-US" w:eastAsia="zh-CN" w:bidi="ar-SA"/>
    </w:rPr>
  </w:style>
  <w:style w:type="paragraph" w:customStyle="1" w:styleId="msonormalcxspmiddle">
    <w:name w:val="msonormalcxspmiddle"/>
    <w:basedOn w:val="a"/>
    <w:qFormat/>
    <w:rsid w:val="00CA198F"/>
    <w:pPr>
      <w:widowControl/>
      <w:spacing w:beforeAutospacing="1" w:afterAutospacing="1"/>
      <w:jc w:val="left"/>
    </w:pPr>
    <w:rPr>
      <w:rFonts w:ascii="宋体" w:hAnsi="宋体" w:cs="宋体"/>
      <w:kern w:val="0"/>
      <w:sz w:val="24"/>
      <w:szCs w:val="24"/>
    </w:rPr>
  </w:style>
  <w:style w:type="character" w:customStyle="1" w:styleId="CharChar">
    <w:name w:val="页脚 Char Char"/>
    <w:basedOn w:val="a0"/>
    <w:rsid w:val="00CA198F"/>
    <w:rPr>
      <w:rFonts w:eastAsia="宋体" w:cs="Times New Roman"/>
      <w:kern w:val="2"/>
      <w:sz w:val="18"/>
      <w:szCs w:val="18"/>
      <w:lang w:val="en-US" w:eastAsia="zh-CN" w:bidi="ar-SA"/>
    </w:rPr>
  </w:style>
  <w:style w:type="character" w:customStyle="1" w:styleId="apple-converted-space">
    <w:name w:val="apple-converted-space"/>
    <w:basedOn w:val="a0"/>
    <w:rsid w:val="00CA198F"/>
    <w:rPr>
      <w:rFonts w:cs="Times New Roman"/>
    </w:rPr>
  </w:style>
  <w:style w:type="paragraph" w:styleId="a7">
    <w:name w:val="header"/>
    <w:basedOn w:val="a"/>
    <w:link w:val="Char"/>
    <w:rsid w:val="00314A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14AF1"/>
    <w:rPr>
      <w:kern w:val="2"/>
      <w:sz w:val="18"/>
      <w:szCs w:val="18"/>
    </w:rPr>
  </w:style>
  <w:style w:type="paragraph" w:styleId="a8">
    <w:name w:val="footer"/>
    <w:basedOn w:val="a"/>
    <w:link w:val="Char0"/>
    <w:rsid w:val="00314AF1"/>
    <w:pPr>
      <w:tabs>
        <w:tab w:val="center" w:pos="4153"/>
        <w:tab w:val="right" w:pos="8306"/>
      </w:tabs>
      <w:snapToGrid w:val="0"/>
      <w:jc w:val="left"/>
    </w:pPr>
    <w:rPr>
      <w:sz w:val="18"/>
      <w:szCs w:val="18"/>
    </w:rPr>
  </w:style>
  <w:style w:type="character" w:customStyle="1" w:styleId="Char0">
    <w:name w:val="页脚 Char"/>
    <w:basedOn w:val="a0"/>
    <w:link w:val="a8"/>
    <w:rsid w:val="00314AF1"/>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张伟川</dc:creator>
  <cp:lastModifiedBy>DELL</cp:lastModifiedBy>
  <cp:revision>3</cp:revision>
  <dcterms:created xsi:type="dcterms:W3CDTF">2020-08-31T08:59:00Z</dcterms:created>
  <dcterms:modified xsi:type="dcterms:W3CDTF">2021-11-05T01:16:00Z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