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2018-2020年“散乱污”企业整治任务销号确认表</w:t>
      </w:r>
    </w:p>
    <w:p>
      <w:pPr>
        <w:overflowPunct w:val="0"/>
        <w:topLinePunct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bookmarkStart w:id="0" w:name="_GoBack"/>
      <w:bookmarkEnd w:id="0"/>
    </w:p>
    <w:p>
      <w:pPr>
        <w:overflowPunct w:val="0"/>
        <w:topLinePunct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责任单位（盖章）：</w:t>
      </w:r>
      <w:r>
        <w:rPr>
          <w:rFonts w:hint="eastAsia" w:ascii="仿宋_GB2312" w:hAnsi="Times New Roman"/>
          <w:szCs w:val="32"/>
        </w:rPr>
        <w:t>广元经济技术开发区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ascii="宋体" w:hAnsi="宋体" w:eastAsia="宋体" w:cs="宋体"/>
          <w:sz w:val="28"/>
          <w:szCs w:val="28"/>
        </w:rPr>
        <w:t xml:space="preserve">   </w:t>
      </w:r>
    </w:p>
    <w:tbl>
      <w:tblPr>
        <w:tblStyle w:val="2"/>
        <w:tblW w:w="519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4610"/>
        <w:gridCol w:w="1884"/>
        <w:gridCol w:w="1338"/>
        <w:gridCol w:w="1317"/>
        <w:gridCol w:w="1019"/>
        <w:gridCol w:w="1019"/>
        <w:gridCol w:w="2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整治批次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整治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类别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整治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措施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整改完成情况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现场验收情况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广元市龙威砖厂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2018年第一批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广元市富广砖厂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2018年第一批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广元市旭德建材有限公司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2018年第一批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广元市榕航砖厂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2018年第一批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ahom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广元市永清砖厂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2018年第一批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ahom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广元市显碧页岩机砖厂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2018年第一批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关停取缔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关停取缔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广元市盘龙镇弘苑页岩机砖厂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2018年第一批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关停取缔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关停取缔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广元市申达实业有限公司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2018年第一批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ahom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广元市红光砖厂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2018年第一批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关停取缔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四川广融紧固器材有限公司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2018年第一批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ahom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四川省广元豪华建材有限公司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2018年第一批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ahom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广元万方商品混凝土有限公司砂石加工项目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2018年第一批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ahom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广元唯中预拌混凝土有限公司砂石加工项目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2018年第一批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ahom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广元市摆宴沙石有限责任公司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2018年第一批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ahom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广元经济技术开发区裕丰砂石厂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2018年第一批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Tahom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广元哈鑫金业有限公司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2018年第一批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广元市龙德预拌砂浆有限公司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2018年第一批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洗车人家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2018年第二批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广元南站货场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2018年第二批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广元城建混凝土有限公司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2018年第二批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整合搬迁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广元市卓远商品混凝土有限公司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2018年第二批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关停取缔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结转至2019年第二批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广元市桦森建材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2018年第二批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广元市兴域建材有限责任公司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2018年第二批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广元市龙德干拌砂浆有限责任公司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2018年第二批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整合搬迁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整合搬迁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广元市摆宴砂石有限责任公司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2018年第二批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万方砂石厂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2018年第二批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石龙砂石厂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2018年第二批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金河砂石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2018年第二批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广元市元金渣土清运有限公司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2018年第二批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李治强（墓碑）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2018年第二批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墁春种养殖专业合作社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2018年第二批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规模场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爱华养殖场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2018年第二批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规模场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洲亚肉牛养殖场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2018年第二批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鑫聚种养殖专业合作社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2018年第二批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洗车人家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2019年第一批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2019年第一批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广元市卓远商品混凝土有限公司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2019年第二批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2018年结转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广元市利州区红欣货箱制造加工厂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2020年新增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整改提升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3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9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240" w:lineRule="auto"/>
        <w:ind w:left="0" w:firstLine="480" w:firstLineChars="200"/>
        <w:textAlignment w:val="auto"/>
        <w:rPr>
          <w:rFonts w:hint="eastAsia" w:ascii="仿宋_GB2312"/>
          <w:szCs w:val="32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备注：广元经开区涉及“散乱污”整治企业36家，其中2018年未完成的广元市卓远商品混凝土有限公司因措施不当结转至2019年完成重复计算1次，洗车人家占道经营整治2次。</w:t>
      </w:r>
    </w:p>
    <w:p>
      <w:pPr>
        <w:overflowPunct w:val="0"/>
        <w:topLinePunct/>
        <w:outlineLvl w:val="0"/>
        <w:rPr>
          <w:rFonts w:hint="eastAsia"/>
        </w:rPr>
      </w:pPr>
    </w:p>
    <w:p>
      <w:pPr>
        <w:overflowPunct w:val="0"/>
        <w:topLinePunct/>
        <w:outlineLvl w:val="0"/>
        <w:sectPr>
          <w:pgSz w:w="16838" w:h="11906" w:orient="landscape"/>
          <w:pgMar w:top="1701" w:right="1418" w:bottom="1418" w:left="1418" w:header="851" w:footer="1418" w:gutter="0"/>
          <w:cols w:space="720" w:num="1"/>
          <w:docGrid w:type="linesAndChars" w:linePitch="43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4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等线" w:hAnsi="等线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2021-01-08T09:20:37Z</dcterms:created>
  <dc:creator>del</dc:creator>
  <cp:lastModifiedBy>经开区环保分局→康健</cp:lastModifiedBy>
  <dcterms:modified xsi:type="dcterms:W3CDTF">2021-01-08T09:23:05Z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